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AADC8" w14:textId="77777777" w:rsidR="00550865" w:rsidRDefault="0095567B">
      <w:pPr>
        <w:spacing w:after="1049"/>
        <w:ind w:left="6827" w:right="-595"/>
      </w:pPr>
      <w:r>
        <w:rPr>
          <w:noProof/>
        </w:rPr>
        <w:drawing>
          <wp:inline distT="0" distB="0" distL="0" distR="0" wp14:anchorId="78E181A1" wp14:editId="2BB5B823">
            <wp:extent cx="1202344" cy="1001954"/>
            <wp:effectExtent l="0" t="0" r="0" b="8255"/>
            <wp:docPr id="474" name="Picture 474"/>
            <wp:cNvGraphicFramePr/>
            <a:graphic xmlns:a="http://schemas.openxmlformats.org/drawingml/2006/main">
              <a:graphicData uri="http://schemas.openxmlformats.org/drawingml/2006/picture">
                <pic:pic xmlns:pic="http://schemas.openxmlformats.org/drawingml/2006/picture">
                  <pic:nvPicPr>
                    <pic:cNvPr id="474" name="Picture 474"/>
                    <pic:cNvPicPr/>
                  </pic:nvPicPr>
                  <pic:blipFill>
                    <a:blip r:embed="rId8">
                      <a:extLst>
                        <a:ext uri="{28A0092B-C50C-407E-A947-70E740481C1C}">
                          <a14:useLocalDpi xmlns:a14="http://schemas.microsoft.com/office/drawing/2010/main" val="0"/>
                        </a:ext>
                      </a:extLst>
                    </a:blip>
                    <a:stretch>
                      <a:fillRect/>
                    </a:stretch>
                  </pic:blipFill>
                  <pic:spPr>
                    <a:xfrm>
                      <a:off x="0" y="0"/>
                      <a:ext cx="1202344" cy="1001954"/>
                    </a:xfrm>
                    <a:prstGeom prst="rect">
                      <a:avLst/>
                    </a:prstGeom>
                  </pic:spPr>
                </pic:pic>
              </a:graphicData>
            </a:graphic>
          </wp:inline>
        </w:drawing>
      </w:r>
    </w:p>
    <w:p w14:paraId="663623C5" w14:textId="7F607E20" w:rsidR="00550865" w:rsidRDefault="0095567B" w:rsidP="009709B1">
      <w:pPr>
        <w:spacing w:after="0" w:line="240" w:lineRule="auto"/>
        <w:ind w:left="353"/>
      </w:pPr>
      <w:r>
        <w:rPr>
          <w:rFonts w:ascii="Tahoma" w:eastAsia="Tahoma" w:hAnsi="Tahoma" w:cs="Tahoma"/>
          <w:b/>
          <w:color w:val="004C82"/>
          <w:sz w:val="48"/>
        </w:rPr>
        <w:t xml:space="preserve">PROTOCOLO PARA </w:t>
      </w:r>
      <w:r w:rsidR="009709B1">
        <w:rPr>
          <w:rFonts w:ascii="Tahoma" w:eastAsia="Tahoma" w:hAnsi="Tahoma" w:cs="Tahoma"/>
          <w:b/>
          <w:color w:val="004C82"/>
          <w:sz w:val="48"/>
        </w:rPr>
        <w:t xml:space="preserve">LA </w:t>
      </w:r>
      <w:r>
        <w:rPr>
          <w:rFonts w:ascii="Tahoma" w:eastAsia="Tahoma" w:hAnsi="Tahoma" w:cs="Tahoma"/>
          <w:b/>
          <w:color w:val="004C82"/>
          <w:sz w:val="48"/>
        </w:rPr>
        <w:t>PREVENCIÓN, ATENCIÓN Y SANCIÓN DEL</w:t>
      </w:r>
      <w:r w:rsidR="009709B1">
        <w:t xml:space="preserve"> </w:t>
      </w:r>
      <w:r>
        <w:rPr>
          <w:rFonts w:ascii="Tahoma" w:eastAsia="Tahoma" w:hAnsi="Tahoma" w:cs="Tahoma"/>
          <w:b/>
          <w:color w:val="004C82"/>
          <w:sz w:val="48"/>
        </w:rPr>
        <w:t>HOSTIGAMIENTO SEXUAL Y ACOSO</w:t>
      </w:r>
      <w:r w:rsidR="009709B1">
        <w:t xml:space="preserve"> </w:t>
      </w:r>
      <w:r>
        <w:rPr>
          <w:rFonts w:ascii="Tahoma" w:eastAsia="Tahoma" w:hAnsi="Tahoma" w:cs="Tahoma"/>
          <w:b/>
          <w:color w:val="004C82"/>
          <w:sz w:val="48"/>
        </w:rPr>
        <w:t>SEXUAL, CUALQUIER OTRA FORMA DE VIOLENCIA EN RAZÓN DE GÉNERO</w:t>
      </w:r>
      <w:r w:rsidR="009709B1">
        <w:t xml:space="preserve"> </w:t>
      </w:r>
      <w:r>
        <w:rPr>
          <w:rFonts w:ascii="Tahoma" w:eastAsia="Tahoma" w:hAnsi="Tahoma" w:cs="Tahoma"/>
          <w:b/>
          <w:color w:val="004C82"/>
          <w:sz w:val="48"/>
        </w:rPr>
        <w:t>Y DISCRIMINACIÓN EN LA UNIVERSIDAD</w:t>
      </w:r>
    </w:p>
    <w:p w14:paraId="46073C18" w14:textId="2D6D1AE6" w:rsidR="00550865" w:rsidRDefault="0095567B" w:rsidP="00BA0A6D">
      <w:pPr>
        <w:pStyle w:val="Ttulo1"/>
        <w:spacing w:after="0" w:line="240" w:lineRule="auto"/>
        <w:ind w:left="285" w:right="2" w:firstLine="0"/>
        <w:jc w:val="left"/>
      </w:pPr>
      <w:r>
        <w:t>PEDAGÓGICA NACIONAL</w:t>
      </w:r>
      <w:r w:rsidR="00A11DFC">
        <w:t xml:space="preserve"> Unidad </w:t>
      </w:r>
      <w:r w:rsidR="00BA0A6D">
        <w:t xml:space="preserve">     </w:t>
      </w:r>
      <w:r w:rsidR="00A11DFC">
        <w:t>Mexicali</w:t>
      </w:r>
    </w:p>
    <w:p w14:paraId="1E994468" w14:textId="61C1D527" w:rsidR="00550865" w:rsidRDefault="00550865" w:rsidP="009709B1">
      <w:pPr>
        <w:spacing w:line="240" w:lineRule="auto"/>
        <w:sectPr w:rsidR="00550865">
          <w:footerReference w:type="even" r:id="rId9"/>
          <w:footerReference w:type="default" r:id="rId10"/>
          <w:footerReference w:type="first" r:id="rId11"/>
          <w:pgSz w:w="12079" w:h="15650"/>
          <w:pgMar w:top="1240" w:right="1746" w:bottom="634" w:left="1740" w:header="720" w:footer="196" w:gutter="0"/>
          <w:cols w:space="720"/>
          <w:titlePg/>
        </w:sectPr>
      </w:pPr>
    </w:p>
    <w:p w14:paraId="78E1FB88" w14:textId="0AC26C3A" w:rsidR="00550865" w:rsidRDefault="00AB258B">
      <w:pPr>
        <w:spacing w:after="5" w:line="248" w:lineRule="auto"/>
        <w:ind w:left="137" w:hanging="10"/>
        <w:jc w:val="both"/>
      </w:pPr>
      <w:r w:rsidRPr="00AB258B">
        <w:rPr>
          <w:rFonts w:ascii="Tahoma" w:eastAsia="Tahoma" w:hAnsi="Tahoma" w:cs="Tahoma"/>
          <w:bCs/>
          <w:color w:val="231F20"/>
          <w:sz w:val="20"/>
        </w:rPr>
        <w:t>Nuestra rectora la</w:t>
      </w:r>
      <w:r>
        <w:rPr>
          <w:rFonts w:ascii="Tahoma" w:eastAsia="Tahoma" w:hAnsi="Tahoma" w:cs="Tahoma"/>
          <w:b/>
          <w:color w:val="231F20"/>
          <w:sz w:val="20"/>
        </w:rPr>
        <w:t xml:space="preserve"> </w:t>
      </w:r>
      <w:r w:rsidR="0095567B">
        <w:rPr>
          <w:rFonts w:ascii="Tahoma" w:eastAsia="Tahoma" w:hAnsi="Tahoma" w:cs="Tahoma"/>
          <w:b/>
          <w:color w:val="231F20"/>
          <w:sz w:val="20"/>
        </w:rPr>
        <w:t>Dra. Rosa María Torres Hernández</w:t>
      </w:r>
      <w:r w:rsidR="0095567B">
        <w:rPr>
          <w:rFonts w:ascii="Tahoma" w:eastAsia="Tahoma" w:hAnsi="Tahoma" w:cs="Tahoma"/>
          <w:color w:val="231F20"/>
          <w:sz w:val="20"/>
        </w:rPr>
        <w:t>, rectora de la</w:t>
      </w:r>
      <w:r w:rsidR="00820B64">
        <w:rPr>
          <w:rFonts w:ascii="Tahoma" w:eastAsia="Tahoma" w:hAnsi="Tahoma" w:cs="Tahoma"/>
          <w:color w:val="231F20"/>
          <w:sz w:val="20"/>
        </w:rPr>
        <w:t xml:space="preserve"> Universidad Pedagógica Nacional</w:t>
      </w:r>
      <w:r w:rsidR="0095567B">
        <w:rPr>
          <w:rFonts w:ascii="Tahoma" w:eastAsia="Tahoma" w:hAnsi="Tahoma" w:cs="Tahoma"/>
          <w:color w:val="231F20"/>
          <w:sz w:val="20"/>
        </w:rPr>
        <w:t xml:space="preserve">, con fundamento en los artículos 1º., 3º. y 4º. de la Constitución política de los Estados Unidos Mexicanos; 43 fracción I, inciso a) de la Ley General de Educación Superior; 1; 6; 17, fracción X, y 36, fracción II, de la Ley General para la Igualdad </w:t>
      </w:r>
      <w:r w:rsidR="00820B64">
        <w:rPr>
          <w:rFonts w:ascii="Tahoma" w:eastAsia="Tahoma" w:hAnsi="Tahoma" w:cs="Tahoma"/>
          <w:color w:val="231F20"/>
          <w:sz w:val="20"/>
        </w:rPr>
        <w:t>entre</w:t>
      </w:r>
      <w:r w:rsidR="0095567B">
        <w:rPr>
          <w:rFonts w:ascii="Tahoma" w:eastAsia="Tahoma" w:hAnsi="Tahoma" w:cs="Tahoma"/>
          <w:color w:val="231F20"/>
          <w:sz w:val="20"/>
        </w:rPr>
        <w:t xml:space="preserve"> Mujeres y Hombres; 10 a 13 y 15 de Ley General de Acceso de las Mujeres a una Vida Libre de Violencia; </w:t>
      </w:r>
      <w:r>
        <w:rPr>
          <w:rFonts w:ascii="Tahoma" w:eastAsia="Tahoma" w:hAnsi="Tahoma" w:cs="Tahoma"/>
          <w:color w:val="231F20"/>
          <w:sz w:val="20"/>
        </w:rPr>
        <w:t xml:space="preserve">propone el, </w:t>
      </w:r>
    </w:p>
    <w:p w14:paraId="6D289C48" w14:textId="02256C4B" w:rsidR="00550865" w:rsidRPr="00514D6E" w:rsidRDefault="0095567B" w:rsidP="00AB258B">
      <w:pPr>
        <w:spacing w:after="5" w:line="248" w:lineRule="auto"/>
        <w:ind w:left="137" w:hanging="10"/>
        <w:jc w:val="both"/>
        <w:rPr>
          <w:rFonts w:asciiTheme="minorHAnsi" w:hAnsiTheme="minorHAnsi" w:cstheme="minorHAnsi"/>
          <w:sz w:val="20"/>
          <w:szCs w:val="20"/>
        </w:rPr>
      </w:pPr>
      <w:r>
        <w:rPr>
          <w:rFonts w:ascii="Tahoma" w:eastAsia="Tahoma" w:hAnsi="Tahoma" w:cs="Tahoma"/>
          <w:color w:val="231F20"/>
          <w:sz w:val="16"/>
        </w:rPr>
        <w:t>P</w:t>
      </w:r>
      <w:r>
        <w:rPr>
          <w:rFonts w:ascii="Tahoma" w:eastAsia="Tahoma" w:hAnsi="Tahoma" w:cs="Tahoma"/>
          <w:color w:val="231F20"/>
          <w:sz w:val="20"/>
        </w:rPr>
        <w:t xml:space="preserve">rotocolo para la prevención, Atención y Sanción del Hostigamiento Sexual y Acoso Sexual; artículo 12, </w:t>
      </w:r>
      <w:r w:rsidR="00820B64">
        <w:rPr>
          <w:rFonts w:ascii="Tahoma" w:eastAsia="Tahoma" w:hAnsi="Tahoma" w:cs="Tahoma"/>
          <w:color w:val="231F20"/>
          <w:sz w:val="20"/>
        </w:rPr>
        <w:t xml:space="preserve">fracción </w:t>
      </w:r>
      <w:r>
        <w:rPr>
          <w:rFonts w:ascii="Tahoma" w:eastAsia="Tahoma" w:hAnsi="Tahoma" w:cs="Tahoma"/>
          <w:color w:val="231F20"/>
          <w:sz w:val="20"/>
        </w:rPr>
        <w:t xml:space="preserve">V del Decreto por el que se Crea la Universidad </w:t>
      </w:r>
      <w:r>
        <w:rPr>
          <w:rFonts w:ascii="Tahoma" w:eastAsia="Tahoma" w:hAnsi="Tahoma" w:cs="Tahoma"/>
          <w:color w:val="231F20"/>
          <w:sz w:val="16"/>
        </w:rPr>
        <w:t>P</w:t>
      </w:r>
      <w:r>
        <w:rPr>
          <w:rFonts w:ascii="Tahoma" w:eastAsia="Tahoma" w:hAnsi="Tahoma" w:cs="Tahoma"/>
          <w:color w:val="231F20"/>
          <w:sz w:val="20"/>
        </w:rPr>
        <w:t xml:space="preserve">edagógica Nacional; el </w:t>
      </w:r>
      <w:r w:rsidR="00F26892">
        <w:rPr>
          <w:rFonts w:ascii="Tahoma" w:eastAsia="Tahoma" w:hAnsi="Tahoma" w:cs="Tahoma"/>
          <w:color w:val="231F20"/>
          <w:sz w:val="20"/>
        </w:rPr>
        <w:t>Código de</w:t>
      </w:r>
      <w:r>
        <w:rPr>
          <w:rFonts w:ascii="Tahoma" w:eastAsia="Tahoma" w:hAnsi="Tahoma" w:cs="Tahoma"/>
          <w:color w:val="231F20"/>
          <w:sz w:val="20"/>
        </w:rPr>
        <w:t xml:space="preserve"> </w:t>
      </w:r>
      <w:r w:rsidR="00F95AA6">
        <w:rPr>
          <w:rFonts w:ascii="Tahoma" w:eastAsia="Tahoma" w:hAnsi="Tahoma" w:cs="Tahoma"/>
          <w:color w:val="231F20"/>
          <w:sz w:val="20"/>
        </w:rPr>
        <w:t>Conducta para</w:t>
      </w:r>
      <w:r>
        <w:rPr>
          <w:rFonts w:ascii="Tahoma" w:eastAsia="Tahoma" w:hAnsi="Tahoma" w:cs="Tahoma"/>
          <w:color w:val="231F20"/>
          <w:sz w:val="20"/>
        </w:rPr>
        <w:t xml:space="preserve"> las </w:t>
      </w:r>
      <w:r>
        <w:rPr>
          <w:rFonts w:ascii="Tahoma" w:eastAsia="Tahoma" w:hAnsi="Tahoma" w:cs="Tahoma"/>
          <w:color w:val="231F20"/>
          <w:sz w:val="16"/>
        </w:rPr>
        <w:t>P</w:t>
      </w:r>
      <w:r>
        <w:rPr>
          <w:rFonts w:ascii="Tahoma" w:eastAsia="Tahoma" w:hAnsi="Tahoma" w:cs="Tahoma"/>
          <w:color w:val="231F20"/>
          <w:sz w:val="20"/>
        </w:rPr>
        <w:t xml:space="preserve">ersonas Servidoras </w:t>
      </w:r>
      <w:r>
        <w:rPr>
          <w:rFonts w:ascii="Tahoma" w:eastAsia="Tahoma" w:hAnsi="Tahoma" w:cs="Tahoma"/>
          <w:color w:val="231F20"/>
          <w:sz w:val="16"/>
        </w:rPr>
        <w:t>P</w:t>
      </w:r>
      <w:r>
        <w:rPr>
          <w:rFonts w:ascii="Tahoma" w:eastAsia="Tahoma" w:hAnsi="Tahoma" w:cs="Tahoma"/>
          <w:color w:val="231F20"/>
          <w:sz w:val="20"/>
        </w:rPr>
        <w:t xml:space="preserve">úblicas de la Universidad </w:t>
      </w:r>
      <w:r>
        <w:rPr>
          <w:rFonts w:ascii="Tahoma" w:eastAsia="Tahoma" w:hAnsi="Tahoma" w:cs="Tahoma"/>
          <w:color w:val="231F20"/>
          <w:sz w:val="16"/>
        </w:rPr>
        <w:t>P</w:t>
      </w:r>
      <w:r>
        <w:rPr>
          <w:rFonts w:ascii="Tahoma" w:eastAsia="Tahoma" w:hAnsi="Tahoma" w:cs="Tahoma"/>
          <w:color w:val="231F20"/>
          <w:sz w:val="20"/>
        </w:rPr>
        <w:t xml:space="preserve">edagógica Nacional. </w:t>
      </w:r>
      <w:r w:rsidRPr="00F26892">
        <w:rPr>
          <w:rFonts w:ascii="Tahoma" w:eastAsia="Tahoma" w:hAnsi="Tahoma" w:cs="Tahoma"/>
          <w:color w:val="231F20"/>
          <w:sz w:val="20"/>
          <w:u w:val="single"/>
        </w:rPr>
        <w:t xml:space="preserve">En </w:t>
      </w:r>
      <w:r w:rsidR="00F26892" w:rsidRPr="00F26892">
        <w:rPr>
          <w:rFonts w:ascii="Tahoma" w:eastAsia="Tahoma" w:hAnsi="Tahoma" w:cs="Tahoma"/>
          <w:color w:val="231F20"/>
          <w:sz w:val="20"/>
          <w:u w:val="single"/>
        </w:rPr>
        <w:t>consecuencia,</w:t>
      </w:r>
      <w:r w:rsidRPr="00F26892">
        <w:rPr>
          <w:rFonts w:ascii="Tahoma" w:eastAsia="Tahoma" w:hAnsi="Tahoma" w:cs="Tahoma"/>
          <w:color w:val="231F20"/>
          <w:sz w:val="20"/>
          <w:u w:val="single"/>
        </w:rPr>
        <w:t xml:space="preserve"> la Unidad </w:t>
      </w:r>
      <w:r w:rsidR="00F26892" w:rsidRPr="00F26892">
        <w:rPr>
          <w:rFonts w:ascii="Tahoma" w:eastAsia="Tahoma" w:hAnsi="Tahoma" w:cs="Tahoma"/>
          <w:color w:val="231F20"/>
          <w:sz w:val="20"/>
          <w:u w:val="single"/>
        </w:rPr>
        <w:t>021 de Mexicali,</w:t>
      </w:r>
      <w:r w:rsidR="00F26892">
        <w:rPr>
          <w:rFonts w:ascii="Tahoma" w:eastAsia="Tahoma" w:hAnsi="Tahoma" w:cs="Tahoma"/>
          <w:color w:val="231F20"/>
          <w:sz w:val="20"/>
        </w:rPr>
        <w:t xml:space="preserve"> B.C. </w:t>
      </w:r>
      <w:r w:rsidR="00F47DD0">
        <w:rPr>
          <w:rFonts w:ascii="Tahoma" w:eastAsia="Tahoma" w:hAnsi="Tahoma" w:cs="Tahoma"/>
          <w:color w:val="231F20"/>
          <w:sz w:val="20"/>
        </w:rPr>
        <w:t xml:space="preserve">a través de su actual </w:t>
      </w:r>
      <w:r w:rsidR="00F47DD0">
        <w:rPr>
          <w:rFonts w:ascii="Tahoma" w:eastAsia="Tahoma" w:hAnsi="Tahoma" w:cs="Tahoma"/>
          <w:color w:val="231F20"/>
          <w:sz w:val="20"/>
        </w:rPr>
        <w:t xml:space="preserve">director Dr. Raúl Bocanegra Haro, </w:t>
      </w:r>
      <w:r>
        <w:rPr>
          <w:rFonts w:ascii="Tahoma" w:eastAsia="Tahoma" w:hAnsi="Tahoma" w:cs="Tahoma"/>
          <w:color w:val="231F20"/>
          <w:sz w:val="20"/>
        </w:rPr>
        <w:t>hace suyo el presente protocolo y lo llevará a su puesta en práctica en lo inmediato</w:t>
      </w:r>
      <w:r w:rsidR="00514D6E">
        <w:rPr>
          <w:rFonts w:ascii="Tahoma" w:eastAsia="Tahoma" w:hAnsi="Tahoma" w:cs="Tahoma"/>
          <w:color w:val="231F20"/>
          <w:sz w:val="20"/>
        </w:rPr>
        <w:t xml:space="preserve">, complementándolo con </w:t>
      </w:r>
      <w:proofErr w:type="spellStart"/>
      <w:r w:rsidR="00514D6E">
        <w:rPr>
          <w:rFonts w:ascii="Tahoma" w:eastAsia="Tahoma" w:hAnsi="Tahoma" w:cs="Tahoma"/>
          <w:color w:val="231F20"/>
          <w:sz w:val="20"/>
        </w:rPr>
        <w:t>el</w:t>
      </w:r>
      <w:proofErr w:type="spellEnd"/>
      <w:r w:rsidR="00514D6E">
        <w:rPr>
          <w:rFonts w:ascii="Tahoma" w:eastAsia="Tahoma" w:hAnsi="Tahoma" w:cs="Tahoma"/>
          <w:color w:val="231F20"/>
          <w:sz w:val="20"/>
        </w:rPr>
        <w:t xml:space="preserve"> </w:t>
      </w:r>
      <w:r w:rsidR="00514D6E" w:rsidRPr="00514D6E">
        <w:rPr>
          <w:sz w:val="20"/>
          <w:szCs w:val="20"/>
        </w:rPr>
        <w:t xml:space="preserve">PROTOCOLO PARA </w:t>
      </w:r>
      <w:r w:rsidR="00514D6E" w:rsidRPr="00514D6E">
        <w:rPr>
          <w:rFonts w:asciiTheme="minorHAnsi" w:hAnsiTheme="minorHAnsi" w:cstheme="minorHAnsi"/>
          <w:sz w:val="20"/>
          <w:szCs w:val="20"/>
        </w:rPr>
        <w:t>LA PREVENCIÓN, DETECCIÓN, ACTUACIÓN Y SEGUIMIENTO ANTE SITUACIONES DE VIOLENCIA ESCOLAR, DISCRIMINACIÓN, ACOSO, E IGUALDAD DE GÉNERO EN LAS INSTITUCIONES DE EDUCACIÓN SUPERIOR PARA PROFESIONALES DE LA EDUCACIÓN</w:t>
      </w:r>
      <w:r w:rsidR="00514D6E" w:rsidRPr="00514D6E">
        <w:rPr>
          <w:rFonts w:asciiTheme="minorHAnsi" w:eastAsia="Tahoma" w:hAnsiTheme="minorHAnsi" w:cstheme="minorHAnsi"/>
          <w:color w:val="231F20"/>
          <w:sz w:val="20"/>
          <w:szCs w:val="20"/>
        </w:rPr>
        <w:t xml:space="preserve"> DEL INSTITUTO DE SERVIVCIOS EDUCATIVOS DE BAJA CALIFORNIA </w:t>
      </w:r>
    </w:p>
    <w:p w14:paraId="4A006919" w14:textId="77777777" w:rsidR="00550865" w:rsidRDefault="0095567B">
      <w:pPr>
        <w:pStyle w:val="Ttulo2"/>
        <w:spacing w:after="233"/>
        <w:ind w:left="283" w:right="173"/>
      </w:pPr>
      <w:r>
        <w:t>CONSIDERANDO</w:t>
      </w:r>
      <w:r>
        <w:rPr>
          <w:color w:val="000000"/>
        </w:rPr>
        <w:t xml:space="preserve"> </w:t>
      </w:r>
    </w:p>
    <w:p w14:paraId="0CCCB023" w14:textId="0BB009D8" w:rsidR="00550865" w:rsidRDefault="00E14F57">
      <w:pPr>
        <w:spacing w:after="241" w:line="248" w:lineRule="auto"/>
        <w:ind w:left="137" w:hanging="10"/>
        <w:jc w:val="both"/>
      </w:pPr>
      <w:r>
        <w:rPr>
          <w:rFonts w:ascii="Tahoma" w:eastAsia="Tahoma" w:hAnsi="Tahoma" w:cs="Tahoma"/>
          <w:color w:val="231F20"/>
          <w:sz w:val="20"/>
        </w:rPr>
        <w:t>Que,</w:t>
      </w:r>
      <w:r w:rsidR="0095567B">
        <w:rPr>
          <w:rFonts w:ascii="Tahoma" w:eastAsia="Tahoma" w:hAnsi="Tahoma" w:cs="Tahoma"/>
          <w:color w:val="231F20"/>
          <w:sz w:val="20"/>
        </w:rPr>
        <w:t xml:space="preserve"> de acuerdo con investigaciones elaboradas por diversas instituciones públicas sobre la situación de igualdad entre mujeres y hombres, se obtuvo como dato principal que en su mayoría son mujeres las</w:t>
      </w:r>
      <w:r w:rsidR="00C368D2">
        <w:rPr>
          <w:rFonts w:ascii="Tahoma" w:eastAsia="Tahoma" w:hAnsi="Tahoma" w:cs="Tahoma"/>
          <w:color w:val="231F20"/>
          <w:sz w:val="20"/>
        </w:rPr>
        <w:t xml:space="preserve"> personas</w:t>
      </w:r>
      <w:r w:rsidR="0095567B">
        <w:rPr>
          <w:rFonts w:ascii="Tahoma" w:eastAsia="Tahoma" w:hAnsi="Tahoma" w:cs="Tahoma"/>
          <w:color w:val="231F20"/>
          <w:sz w:val="20"/>
        </w:rPr>
        <w:t xml:space="preserve"> afectadas por casos de hostigamiento sexual y acoso sexual, así como personas integrantes de la</w:t>
      </w:r>
      <w:r w:rsidR="0095567B">
        <w:rPr>
          <w:rFonts w:ascii="Tahoma" w:eastAsia="Tahoma" w:hAnsi="Tahoma" w:cs="Tahoma"/>
          <w:sz w:val="20"/>
        </w:rPr>
        <w:t xml:space="preserve"> </w:t>
      </w:r>
      <w:r w:rsidR="0095567B">
        <w:rPr>
          <w:rFonts w:ascii="Tahoma" w:eastAsia="Tahoma" w:hAnsi="Tahoma" w:cs="Tahoma"/>
          <w:color w:val="231F20"/>
          <w:sz w:val="20"/>
        </w:rPr>
        <w:t>comunidad LGBTTTIQ+, y de ellas muy pocas denun</w:t>
      </w:r>
      <w:r w:rsidR="00C368D2">
        <w:rPr>
          <w:rFonts w:ascii="Tahoma" w:eastAsia="Tahoma" w:hAnsi="Tahoma" w:cs="Tahoma"/>
          <w:color w:val="231F20"/>
          <w:sz w:val="20"/>
        </w:rPr>
        <w:t>ciaron</w:t>
      </w:r>
      <w:r w:rsidR="0095567B">
        <w:rPr>
          <w:rFonts w:ascii="Tahoma" w:eastAsia="Tahoma" w:hAnsi="Tahoma" w:cs="Tahoma"/>
          <w:color w:val="231F20"/>
          <w:sz w:val="20"/>
        </w:rPr>
        <w:t xml:space="preserve"> ante las autoridades.</w:t>
      </w:r>
      <w:r w:rsidR="0095567B">
        <w:rPr>
          <w:rFonts w:ascii="Tahoma" w:eastAsia="Tahoma" w:hAnsi="Tahoma" w:cs="Tahoma"/>
          <w:sz w:val="20"/>
        </w:rPr>
        <w:t xml:space="preserve"> </w:t>
      </w:r>
    </w:p>
    <w:p w14:paraId="1744CB4B" w14:textId="3AD26C16" w:rsidR="00550865" w:rsidRDefault="0095567B" w:rsidP="00FE3E44">
      <w:pPr>
        <w:spacing w:after="227" w:line="248" w:lineRule="auto"/>
        <w:ind w:left="10" w:hanging="10"/>
        <w:jc w:val="both"/>
      </w:pPr>
      <w:r>
        <w:rPr>
          <w:rFonts w:ascii="Tahoma" w:eastAsia="Tahoma" w:hAnsi="Tahoma" w:cs="Tahoma"/>
          <w:color w:val="231F20"/>
          <w:sz w:val="20"/>
        </w:rPr>
        <w:lastRenderedPageBreak/>
        <w:t xml:space="preserve">Que la importancia de los tratados internacionales que han sido suscritos por el Estado mexicano y que </w:t>
      </w:r>
      <w:r w:rsidR="00C368D2">
        <w:rPr>
          <w:rFonts w:ascii="Tahoma" w:eastAsia="Tahoma" w:hAnsi="Tahoma" w:cs="Tahoma"/>
          <w:color w:val="231F20"/>
          <w:sz w:val="20"/>
        </w:rPr>
        <w:t>obligan</w:t>
      </w:r>
      <w:r>
        <w:rPr>
          <w:rFonts w:ascii="Tahoma" w:eastAsia="Tahoma" w:hAnsi="Tahoma" w:cs="Tahoma"/>
          <w:color w:val="231F20"/>
          <w:sz w:val="20"/>
        </w:rPr>
        <w:t xml:space="preserve"> a prevenir, atender y sancionar las conductas de hostigamiento sexual y acoso sexual, violencia en</w:t>
      </w:r>
      <w:r w:rsidR="00C368D2">
        <w:rPr>
          <w:rFonts w:ascii="Tahoma" w:eastAsia="Tahoma" w:hAnsi="Tahoma" w:cs="Tahoma"/>
          <w:color w:val="231F20"/>
          <w:sz w:val="20"/>
        </w:rPr>
        <w:t xml:space="preserve"> razón</w:t>
      </w:r>
      <w:r>
        <w:rPr>
          <w:rFonts w:ascii="Tahoma" w:eastAsia="Tahoma" w:hAnsi="Tahoma" w:cs="Tahoma"/>
          <w:color w:val="231F20"/>
          <w:sz w:val="20"/>
        </w:rPr>
        <w:t xml:space="preserve">  de género y discriminación que, de conformidad con el artículo 133 constitucional, forman parte de la normatividad nacional, hace necesaria la armonización de las leyes de nuestro país en relación con este tipo de conductas, es así que la Ley General de Acceso de las Mujeres a una Vida Libre de Violencia retoma aquellas definiciones establecidas en los instrumentos internacionales, las cuales también se encuentran de- terminadas en el </w:t>
      </w:r>
      <w:r>
        <w:rPr>
          <w:rFonts w:ascii="Tahoma" w:eastAsia="Tahoma" w:hAnsi="Tahoma" w:cs="Tahoma"/>
          <w:color w:val="231F20"/>
          <w:sz w:val="16"/>
        </w:rPr>
        <w:t>P</w:t>
      </w:r>
      <w:r>
        <w:rPr>
          <w:rFonts w:ascii="Tahoma" w:eastAsia="Tahoma" w:hAnsi="Tahoma" w:cs="Tahoma"/>
          <w:color w:val="231F20"/>
          <w:sz w:val="20"/>
        </w:rPr>
        <w:t xml:space="preserve">rotocolo para la prevención, Atención y Sanción del Hostigamiento Sexual y el Acoso Sexual de la Administración pública federal, mismas que ahora se contemplan en el </w:t>
      </w:r>
      <w:r>
        <w:rPr>
          <w:rFonts w:ascii="Tahoma" w:eastAsia="Tahoma" w:hAnsi="Tahoma" w:cs="Tahoma"/>
          <w:color w:val="231F20"/>
          <w:sz w:val="20"/>
        </w:rPr>
        <w:t>presente protocolo.</w:t>
      </w:r>
      <w:r>
        <w:rPr>
          <w:rFonts w:ascii="Tahoma" w:eastAsia="Tahoma" w:hAnsi="Tahoma" w:cs="Tahoma"/>
          <w:sz w:val="20"/>
        </w:rPr>
        <w:t xml:space="preserve"> </w:t>
      </w:r>
      <w:r>
        <w:rPr>
          <w:noProof/>
        </w:rPr>
        <mc:AlternateContent>
          <mc:Choice Requires="wpg">
            <w:drawing>
              <wp:anchor distT="0" distB="0" distL="114300" distR="114300" simplePos="0" relativeHeight="251658240" behindDoc="0" locked="0" layoutInCell="1" allowOverlap="1" wp14:anchorId="204A4EA2" wp14:editId="5DB75007">
                <wp:simplePos x="0" y="0"/>
                <wp:positionH relativeFrom="column">
                  <wp:posOffset>3404743</wp:posOffset>
                </wp:positionH>
                <wp:positionV relativeFrom="paragraph">
                  <wp:posOffset>1010398</wp:posOffset>
                </wp:positionV>
                <wp:extent cx="2540" cy="7199631"/>
                <wp:effectExtent l="0" t="0" r="0" b="0"/>
                <wp:wrapSquare wrapText="bothSides"/>
                <wp:docPr id="116692" name="Group 116692"/>
                <wp:cNvGraphicFramePr/>
                <a:graphic xmlns:a="http://schemas.openxmlformats.org/drawingml/2006/main">
                  <a:graphicData uri="http://schemas.microsoft.com/office/word/2010/wordprocessingGroup">
                    <wpg:wgp>
                      <wpg:cNvGrpSpPr/>
                      <wpg:grpSpPr>
                        <a:xfrm>
                          <a:off x="0" y="0"/>
                          <a:ext cx="2540" cy="7199631"/>
                          <a:chOff x="0" y="0"/>
                          <a:chExt cx="2540" cy="7199631"/>
                        </a:xfrm>
                      </wpg:grpSpPr>
                      <wps:wsp>
                        <wps:cNvPr id="1250" name="Shape 1250"/>
                        <wps:cNvSpPr/>
                        <wps:spPr>
                          <a:xfrm>
                            <a:off x="0" y="0"/>
                            <a:ext cx="0" cy="7199631"/>
                          </a:xfrm>
                          <a:custGeom>
                            <a:avLst/>
                            <a:gdLst/>
                            <a:ahLst/>
                            <a:cxnLst/>
                            <a:rect l="0" t="0" r="0" b="0"/>
                            <a:pathLst>
                              <a:path h="7199631">
                                <a:moveTo>
                                  <a:pt x="0" y="0"/>
                                </a:moveTo>
                                <a:lnTo>
                                  <a:pt x="0" y="7199631"/>
                                </a:lnTo>
                              </a:path>
                            </a:pathLst>
                          </a:custGeom>
                          <a:ln w="2540" cap="flat">
                            <a:round/>
                          </a:ln>
                        </wps:spPr>
                        <wps:style>
                          <a:lnRef idx="1">
                            <a:srgbClr val="6D6E7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6692" style="width:0.2pt;height:566.9pt;position:absolute;mso-position-horizontal-relative:text;mso-position-horizontal:absolute;margin-left:268.09pt;mso-position-vertical-relative:text;margin-top:79.5589pt;" coordsize="25,71996">
                <v:shape id="Shape 1250" style="position:absolute;width:0;height:71996;left:0;top:0;" coordsize="0,7199631" path="m0,0l0,7199631">
                  <v:stroke weight="0.2pt" endcap="flat" joinstyle="round" on="true" color="#6d6e71"/>
                  <v:fill on="false" color="#000000" opacity="0"/>
                </v:shape>
                <w10:wrap type="square"/>
              </v:group>
            </w:pict>
          </mc:Fallback>
        </mc:AlternateContent>
      </w:r>
      <w:r>
        <w:rPr>
          <w:rFonts w:ascii="Tahoma" w:eastAsia="Tahoma" w:hAnsi="Tahoma" w:cs="Tahoma"/>
          <w:color w:val="231F20"/>
          <w:sz w:val="20"/>
        </w:rPr>
        <w:t>Que la Constitución política de los Estados Unidos Mexicanos en el artículo 1°. establece que queda</w:t>
      </w:r>
      <w:r>
        <w:rPr>
          <w:rFonts w:ascii="Tahoma" w:eastAsia="Tahoma" w:hAnsi="Tahoma" w:cs="Tahoma"/>
          <w:sz w:val="20"/>
        </w:rPr>
        <w:t xml:space="preserve"> </w:t>
      </w:r>
      <w:r>
        <w:rPr>
          <w:rFonts w:ascii="Tahoma" w:eastAsia="Tahoma" w:hAnsi="Tahoma" w:cs="Tahoma"/>
          <w:color w:val="231F20"/>
          <w:sz w:val="20"/>
        </w:rPr>
        <w:t>prohibida toda discriminación que atente contra la dignidad humana y tenga por objeto anular o menoscabar los derechos y libertades de las personas, motivada por cualquier origen o condición, entre ellas, el género.</w:t>
      </w:r>
      <w:r>
        <w:rPr>
          <w:rFonts w:ascii="Tahoma" w:eastAsia="Tahoma" w:hAnsi="Tahoma" w:cs="Tahoma"/>
          <w:sz w:val="20"/>
        </w:rPr>
        <w:t xml:space="preserve"> </w:t>
      </w:r>
      <w:r>
        <w:rPr>
          <w:rFonts w:ascii="Tahoma" w:eastAsia="Tahoma" w:hAnsi="Tahoma" w:cs="Tahoma"/>
          <w:sz w:val="25"/>
        </w:rPr>
        <w:t xml:space="preserve"> </w:t>
      </w:r>
    </w:p>
    <w:p w14:paraId="4537ABE7" w14:textId="10FCCA2E" w:rsidR="00550865" w:rsidRDefault="0095567B">
      <w:pPr>
        <w:spacing w:after="58" w:line="248" w:lineRule="auto"/>
        <w:ind w:left="137" w:hanging="10"/>
        <w:jc w:val="both"/>
      </w:pPr>
      <w:r>
        <w:rPr>
          <w:rFonts w:ascii="Tahoma" w:eastAsia="Tahoma" w:hAnsi="Tahoma" w:cs="Tahoma"/>
          <w:color w:val="231F20"/>
          <w:sz w:val="20"/>
        </w:rPr>
        <w:t xml:space="preserve">Que la transversalidad de la perspectiva de género señalada en el </w:t>
      </w:r>
      <w:r>
        <w:rPr>
          <w:rFonts w:ascii="Tahoma" w:eastAsia="Tahoma" w:hAnsi="Tahoma" w:cs="Tahoma"/>
          <w:color w:val="231F20"/>
          <w:sz w:val="16"/>
        </w:rPr>
        <w:t>P</w:t>
      </w:r>
      <w:r>
        <w:rPr>
          <w:rFonts w:ascii="Tahoma" w:eastAsia="Tahoma" w:hAnsi="Tahoma" w:cs="Tahoma"/>
          <w:color w:val="231F20"/>
          <w:sz w:val="20"/>
        </w:rPr>
        <w:t>lan Nacional de Desarrollo determina promover y desarrollar acciones dirigidas a disminuir las diferencias radicales de género para alcanzar la igualdad sustantiva entre mujeres y hombres a partir de la institucionalización de la perspectiva de género. La igualdad, la no discriminación y la no violencia son compromisos de toda institución de educación, de ahí que la Universidad pedagógica Nacional determina la ejecución de acciones encaminadas a contribuir a una igualdad de género, atendiendo con este protocolo a la erradicación de los diferentes tipos de violencia en razón de género, entre ellas, el hostigamiento sexual y el acoso sexual, así como las prácticas discriminatorias que están relacionadas con roles y estereotipos históricamente inmersos en nuestra sociedad.</w:t>
      </w:r>
      <w:r>
        <w:rPr>
          <w:rFonts w:ascii="Tahoma" w:eastAsia="Tahoma" w:hAnsi="Tahoma" w:cs="Tahoma"/>
          <w:sz w:val="20"/>
        </w:rPr>
        <w:t xml:space="preserve"> </w:t>
      </w:r>
    </w:p>
    <w:p w14:paraId="03CA847A" w14:textId="77777777" w:rsidR="00550865" w:rsidRDefault="0095567B">
      <w:pPr>
        <w:spacing w:after="0"/>
      </w:pPr>
      <w:r>
        <w:rPr>
          <w:rFonts w:ascii="Tahoma" w:eastAsia="Tahoma" w:hAnsi="Tahoma" w:cs="Tahoma"/>
          <w:sz w:val="24"/>
        </w:rPr>
        <w:t xml:space="preserve"> </w:t>
      </w:r>
    </w:p>
    <w:p w14:paraId="0B4901B5" w14:textId="442F2F10" w:rsidR="00550865" w:rsidRDefault="0095567B">
      <w:pPr>
        <w:spacing w:after="104" w:line="248" w:lineRule="auto"/>
        <w:ind w:left="137" w:hanging="10"/>
        <w:jc w:val="both"/>
      </w:pPr>
      <w:r>
        <w:rPr>
          <w:rFonts w:ascii="Tahoma" w:eastAsia="Tahoma" w:hAnsi="Tahoma" w:cs="Tahoma"/>
          <w:color w:val="231F20"/>
          <w:sz w:val="20"/>
        </w:rPr>
        <w:t xml:space="preserve">Que las acciones u omisiones derivadas de actos de violencia de género, en sus diversas modalidades y tipos, y aquellas que puedan suscitarse en los diferentes medios electrónicos, podrían ser constitutivas de delitos penales, faltas administrativas y conductas inadecuadas conforme al Código </w:t>
      </w:r>
      <w:r>
        <w:rPr>
          <w:rFonts w:ascii="Tahoma" w:eastAsia="Tahoma" w:hAnsi="Tahoma" w:cs="Tahoma"/>
          <w:color w:val="231F20"/>
          <w:sz w:val="16"/>
        </w:rPr>
        <w:t>P</w:t>
      </w:r>
      <w:r>
        <w:rPr>
          <w:rFonts w:ascii="Tahoma" w:eastAsia="Tahoma" w:hAnsi="Tahoma" w:cs="Tahoma"/>
          <w:color w:val="231F20"/>
          <w:sz w:val="20"/>
        </w:rPr>
        <w:t xml:space="preserve">enal </w:t>
      </w:r>
      <w:r>
        <w:rPr>
          <w:rFonts w:ascii="Tahoma" w:eastAsia="Tahoma" w:hAnsi="Tahoma" w:cs="Tahoma"/>
          <w:color w:val="231F20"/>
          <w:sz w:val="16"/>
        </w:rPr>
        <w:t>F</w:t>
      </w:r>
      <w:r>
        <w:rPr>
          <w:rFonts w:ascii="Tahoma" w:eastAsia="Tahoma" w:hAnsi="Tahoma" w:cs="Tahoma"/>
          <w:color w:val="231F20"/>
          <w:sz w:val="20"/>
        </w:rPr>
        <w:t>ederal, la Ley General de Responsabilidades Administrativas, las normas en materia laboral y violencia de género, así como los Códigos de Ética y Conducta, por lo que en este contexto el presente instrumento aludirá a las acciones institucionales que se hacen necesarias para prevenir y atender la violencia en todas sus</w:t>
      </w:r>
      <w:r w:rsidR="000446F1">
        <w:rPr>
          <w:rFonts w:ascii="Tahoma" w:eastAsia="Tahoma" w:hAnsi="Tahoma" w:cs="Tahoma"/>
          <w:color w:val="231F20"/>
          <w:sz w:val="20"/>
        </w:rPr>
        <w:t xml:space="preserve"> manifestaciones </w:t>
      </w:r>
      <w:r>
        <w:rPr>
          <w:rFonts w:ascii="Tahoma" w:eastAsia="Tahoma" w:hAnsi="Tahoma" w:cs="Tahoma"/>
          <w:color w:val="231F20"/>
          <w:sz w:val="20"/>
        </w:rPr>
        <w:t xml:space="preserve"> y sancionar aquellas que en el ámbito de sus atribuciones corresponda.</w:t>
      </w:r>
      <w:r>
        <w:rPr>
          <w:rFonts w:ascii="Tahoma" w:eastAsia="Tahoma" w:hAnsi="Tahoma" w:cs="Tahoma"/>
          <w:sz w:val="20"/>
        </w:rPr>
        <w:t xml:space="preserve"> </w:t>
      </w:r>
    </w:p>
    <w:p w14:paraId="0AD337E0" w14:textId="77777777" w:rsidR="00550865" w:rsidRDefault="0095567B">
      <w:pPr>
        <w:spacing w:after="0"/>
      </w:pPr>
      <w:r>
        <w:rPr>
          <w:rFonts w:ascii="Tahoma" w:eastAsia="Tahoma" w:hAnsi="Tahoma" w:cs="Tahoma"/>
          <w:sz w:val="28"/>
        </w:rPr>
        <w:t xml:space="preserve"> </w:t>
      </w:r>
    </w:p>
    <w:p w14:paraId="64134BEA" w14:textId="03CD4C4B" w:rsidR="00550865" w:rsidRDefault="0095567B">
      <w:pPr>
        <w:spacing w:after="182" w:line="248" w:lineRule="auto"/>
        <w:ind w:left="137" w:hanging="10"/>
        <w:jc w:val="both"/>
      </w:pPr>
      <w:r>
        <w:rPr>
          <w:rFonts w:ascii="Tahoma" w:eastAsia="Tahoma" w:hAnsi="Tahoma" w:cs="Tahoma"/>
          <w:color w:val="231F20"/>
          <w:sz w:val="20"/>
        </w:rPr>
        <w:t xml:space="preserve">Que la elaboración del presente protocolo surge del interés de grupos académicos y eminentemente de la preocupación de los y las estudiantes por participar en estrategias de prevención, atención y sanción a estas formas de violencia, y que la Rectoría de esta Casa de Estudios, preocupada por salvaguardar la integridad de todas y cada una de las personas integrantes de su </w:t>
      </w:r>
      <w:r>
        <w:rPr>
          <w:rFonts w:ascii="Tahoma" w:eastAsia="Tahoma" w:hAnsi="Tahoma" w:cs="Tahoma"/>
          <w:color w:val="231F20"/>
          <w:sz w:val="20"/>
        </w:rPr>
        <w:lastRenderedPageBreak/>
        <w:t xml:space="preserve">comunidad universitaria, se dio a la tarea de elaborar un instrumento normativo con la colaboración y super- visión de diversas instancias como la Subsecretaría de Educación Superior y el Instituto Nacional de las Mujeres, que atendiera puntualmente el compromiso del pronunciamiento de </w:t>
      </w:r>
      <w:r w:rsidRPr="00E14F57">
        <w:rPr>
          <w:rFonts w:ascii="Tahoma" w:eastAsia="Tahoma" w:hAnsi="Tahoma" w:cs="Tahoma"/>
          <w:color w:val="2F5496" w:themeColor="accent1" w:themeShade="BF"/>
          <w:sz w:val="20"/>
        </w:rPr>
        <w:t>cero tolerancia de la violencia en razón de género</w:t>
      </w:r>
      <w:r>
        <w:rPr>
          <w:rFonts w:ascii="Tahoma" w:eastAsia="Tahoma" w:hAnsi="Tahoma" w:cs="Tahoma"/>
          <w:color w:val="231F20"/>
          <w:sz w:val="20"/>
        </w:rPr>
        <w:t xml:space="preserve">, atendiendo a su </w:t>
      </w:r>
      <w:r>
        <w:rPr>
          <w:rFonts w:ascii="Verdana" w:eastAsia="Verdana" w:hAnsi="Verdana" w:cs="Verdana"/>
          <w:i/>
          <w:color w:val="231F20"/>
          <w:sz w:val="20"/>
        </w:rPr>
        <w:t xml:space="preserve">Política institucional de igualdad de género, inclusión y no discriminación </w:t>
      </w:r>
      <w:r>
        <w:rPr>
          <w:rFonts w:ascii="Tahoma" w:eastAsia="Tahoma" w:hAnsi="Tahoma" w:cs="Tahoma"/>
          <w:color w:val="231F20"/>
          <w:sz w:val="20"/>
        </w:rPr>
        <w:t>por lo que he tenido a bien expedir el siguiente:</w:t>
      </w:r>
      <w:r>
        <w:rPr>
          <w:rFonts w:ascii="Tahoma" w:eastAsia="Tahoma" w:hAnsi="Tahoma" w:cs="Tahoma"/>
          <w:sz w:val="20"/>
        </w:rPr>
        <w:t xml:space="preserve"> </w:t>
      </w:r>
    </w:p>
    <w:p w14:paraId="53542B0B" w14:textId="77777777" w:rsidR="00550865" w:rsidRDefault="0095567B">
      <w:pPr>
        <w:pStyle w:val="Ttulo2"/>
        <w:ind w:left="283" w:right="116"/>
      </w:pPr>
      <w:r>
        <w:t>PROTOCOLO PARA LA PREVENCIÓN, ATENCIÓN</w:t>
      </w:r>
      <w:r>
        <w:rPr>
          <w:color w:val="000000"/>
        </w:rPr>
        <w:t xml:space="preserve"> </w:t>
      </w:r>
    </w:p>
    <w:p w14:paraId="5F04396F" w14:textId="77777777" w:rsidR="00550865" w:rsidRDefault="0095567B">
      <w:pPr>
        <w:spacing w:after="0"/>
        <w:ind w:left="194" w:hanging="10"/>
      </w:pPr>
      <w:r>
        <w:rPr>
          <w:rFonts w:ascii="Tahoma" w:eastAsia="Tahoma" w:hAnsi="Tahoma" w:cs="Tahoma"/>
          <w:b/>
          <w:color w:val="231F20"/>
          <w:sz w:val="20"/>
        </w:rPr>
        <w:t xml:space="preserve">Y SANCIÓN DEL HOSTIGAMIENTO SEXUAL Y ACOSO </w:t>
      </w:r>
    </w:p>
    <w:p w14:paraId="401C3B81" w14:textId="77777777" w:rsidR="00550865" w:rsidRDefault="0095567B">
      <w:pPr>
        <w:spacing w:after="0"/>
        <w:ind w:left="194" w:hanging="10"/>
      </w:pPr>
      <w:r>
        <w:rPr>
          <w:rFonts w:ascii="Tahoma" w:eastAsia="Tahoma" w:hAnsi="Tahoma" w:cs="Tahoma"/>
          <w:b/>
          <w:color w:val="231F20"/>
          <w:sz w:val="20"/>
        </w:rPr>
        <w:t xml:space="preserve">SEXUAL, CUALQUIER OTRA FORMA DE VIOLENCIA EN </w:t>
      </w:r>
    </w:p>
    <w:p w14:paraId="16239816" w14:textId="18BBAE8C" w:rsidR="00550865" w:rsidRDefault="0095567B">
      <w:pPr>
        <w:spacing w:after="0"/>
        <w:ind w:left="856" w:hanging="314"/>
      </w:pPr>
      <w:r>
        <w:rPr>
          <w:rFonts w:ascii="Tahoma" w:eastAsia="Tahoma" w:hAnsi="Tahoma" w:cs="Tahoma"/>
          <w:b/>
          <w:color w:val="231F20"/>
          <w:sz w:val="20"/>
        </w:rPr>
        <w:t>RAZÓN DE GÉNERO Y DISCRIMINACIÓN EN LA UNIVERSIDAD PEDAGÓGICA NACIONAL</w:t>
      </w:r>
      <w:r w:rsidR="0030189A">
        <w:rPr>
          <w:rFonts w:ascii="Tahoma" w:eastAsia="Tahoma" w:hAnsi="Tahoma" w:cs="Tahoma"/>
          <w:b/>
          <w:color w:val="231F20"/>
          <w:sz w:val="20"/>
        </w:rPr>
        <w:t xml:space="preserve"> Unidad Mexicali</w:t>
      </w:r>
      <w:r>
        <w:rPr>
          <w:rFonts w:ascii="Tahoma" w:eastAsia="Tahoma" w:hAnsi="Tahoma" w:cs="Tahoma"/>
          <w:b/>
          <w:sz w:val="20"/>
        </w:rPr>
        <w:t xml:space="preserve"> </w:t>
      </w:r>
    </w:p>
    <w:p w14:paraId="6E8E3DC2" w14:textId="77777777" w:rsidR="00550865" w:rsidRDefault="0095567B">
      <w:pPr>
        <w:spacing w:after="0"/>
      </w:pPr>
      <w:r>
        <w:rPr>
          <w:rFonts w:ascii="Tahoma" w:eastAsia="Tahoma" w:hAnsi="Tahoma" w:cs="Tahoma"/>
          <w:b/>
          <w:sz w:val="18"/>
        </w:rPr>
        <w:t xml:space="preserve"> </w:t>
      </w:r>
    </w:p>
    <w:p w14:paraId="61E43D67" w14:textId="77777777" w:rsidR="00550865" w:rsidRDefault="0095567B">
      <w:pPr>
        <w:pStyle w:val="Ttulo2"/>
        <w:spacing w:after="197"/>
        <w:ind w:left="283" w:right="117"/>
      </w:pPr>
      <w:r>
        <w:t>CAPÍTULO I GENERALIDADES</w:t>
      </w:r>
      <w:r>
        <w:rPr>
          <w:color w:val="000000"/>
        </w:rPr>
        <w:t xml:space="preserve"> </w:t>
      </w:r>
    </w:p>
    <w:p w14:paraId="0C147110" w14:textId="2898E6C0" w:rsidR="00550865" w:rsidRDefault="0095567B">
      <w:pPr>
        <w:numPr>
          <w:ilvl w:val="0"/>
          <w:numId w:val="1"/>
        </w:numPr>
        <w:spacing w:after="198" w:line="248" w:lineRule="auto"/>
        <w:ind w:left="413" w:hanging="286"/>
        <w:jc w:val="both"/>
      </w:pPr>
      <w:r>
        <w:rPr>
          <w:rFonts w:ascii="Tahoma" w:eastAsia="Tahoma" w:hAnsi="Tahoma" w:cs="Tahoma"/>
          <w:b/>
          <w:color w:val="231F20"/>
          <w:sz w:val="20"/>
        </w:rPr>
        <w:t xml:space="preserve">Objeto. </w:t>
      </w:r>
      <w:r>
        <w:rPr>
          <w:rFonts w:ascii="Tahoma" w:eastAsia="Tahoma" w:hAnsi="Tahoma" w:cs="Tahoma"/>
          <w:color w:val="231F20"/>
          <w:sz w:val="20"/>
        </w:rPr>
        <w:t xml:space="preserve">El presente protocolo tiene como objeto establecer las bases de actuación para la </w:t>
      </w:r>
      <w:r w:rsidR="000837F7">
        <w:rPr>
          <w:rFonts w:ascii="Tahoma" w:eastAsia="Tahoma" w:hAnsi="Tahoma" w:cs="Tahoma"/>
          <w:color w:val="231F20"/>
          <w:sz w:val="20"/>
        </w:rPr>
        <w:t xml:space="preserve">implementación </w:t>
      </w:r>
      <w:r>
        <w:rPr>
          <w:rFonts w:ascii="Tahoma" w:eastAsia="Tahoma" w:hAnsi="Tahoma" w:cs="Tahoma"/>
          <w:color w:val="231F20"/>
          <w:sz w:val="20"/>
        </w:rPr>
        <w:t xml:space="preserve">coordinada y efectiva de los procedimientos institucionales para prevenir, atender y sancionar el hostigamiento sexual y acoso sexual, cualquier otra forma de violencia en razón de género y discriminación en la Universidad pedagógica Nacional, a fin de establecer la coordinación entre las autoridades institucionales y la comunicación con aquella </w:t>
      </w:r>
      <w:r w:rsidR="000837F7">
        <w:rPr>
          <w:rFonts w:ascii="Tahoma" w:eastAsia="Tahoma" w:hAnsi="Tahoma" w:cs="Tahoma"/>
          <w:color w:val="231F20"/>
          <w:sz w:val="20"/>
        </w:rPr>
        <w:t>persona</w:t>
      </w:r>
      <w:r>
        <w:rPr>
          <w:rFonts w:ascii="Tahoma" w:eastAsia="Tahoma" w:hAnsi="Tahoma" w:cs="Tahoma"/>
          <w:color w:val="231F20"/>
          <w:sz w:val="20"/>
        </w:rPr>
        <w:t xml:space="preserve"> de la comunidad universitaria que considere haber sido víctima de las conductas mencionadas en cualquier espacio físico o virtual, suscitadas incluso fuera del centro de trabajo que trasciendan al clima organizacional de esta Institución.</w:t>
      </w:r>
      <w:r>
        <w:rPr>
          <w:rFonts w:ascii="Tahoma" w:eastAsia="Tahoma" w:hAnsi="Tahoma" w:cs="Tahoma"/>
          <w:sz w:val="20"/>
        </w:rPr>
        <w:t xml:space="preserve"> </w:t>
      </w:r>
    </w:p>
    <w:p w14:paraId="074221B9" w14:textId="77777777" w:rsidR="00550865" w:rsidRDefault="0095567B">
      <w:pPr>
        <w:numPr>
          <w:ilvl w:val="0"/>
          <w:numId w:val="1"/>
        </w:numPr>
        <w:spacing w:after="227" w:line="248" w:lineRule="auto"/>
        <w:ind w:left="413" w:hanging="286"/>
        <w:jc w:val="both"/>
      </w:pPr>
      <w:r>
        <w:rPr>
          <w:rFonts w:ascii="Tahoma" w:eastAsia="Tahoma" w:hAnsi="Tahoma" w:cs="Tahoma"/>
          <w:b/>
          <w:color w:val="231F20"/>
          <w:sz w:val="20"/>
        </w:rPr>
        <w:t xml:space="preserve">Objetivos. </w:t>
      </w:r>
      <w:r>
        <w:rPr>
          <w:rFonts w:ascii="Tahoma" w:eastAsia="Tahoma" w:hAnsi="Tahoma" w:cs="Tahoma"/>
          <w:color w:val="231F20"/>
          <w:sz w:val="20"/>
        </w:rPr>
        <w:t>Son objetivos específicos del presente protocolo los siguientes:</w:t>
      </w:r>
      <w:r>
        <w:rPr>
          <w:rFonts w:ascii="Tahoma" w:eastAsia="Tahoma" w:hAnsi="Tahoma" w:cs="Tahoma"/>
          <w:sz w:val="20"/>
        </w:rPr>
        <w:t xml:space="preserve"> </w:t>
      </w:r>
    </w:p>
    <w:p w14:paraId="0F145E72" w14:textId="7C35402E" w:rsidR="00550865" w:rsidRDefault="0095567B">
      <w:pPr>
        <w:numPr>
          <w:ilvl w:val="1"/>
          <w:numId w:val="1"/>
        </w:numPr>
        <w:spacing w:after="5" w:line="248" w:lineRule="auto"/>
        <w:ind w:left="957" w:hanging="514"/>
        <w:jc w:val="both"/>
      </w:pPr>
      <w:r>
        <w:rPr>
          <w:rFonts w:ascii="Tahoma" w:eastAsia="Tahoma" w:hAnsi="Tahoma" w:cs="Tahoma"/>
          <w:color w:val="231F20"/>
          <w:sz w:val="20"/>
        </w:rPr>
        <w:t>Establecer medidas específicas para prevenir conductas de hostigamiento sexual y acoso se</w:t>
      </w:r>
      <w:r w:rsidR="000837F7">
        <w:rPr>
          <w:rFonts w:ascii="Tahoma" w:eastAsia="Tahoma" w:hAnsi="Tahoma" w:cs="Tahoma"/>
          <w:color w:val="231F20"/>
          <w:sz w:val="20"/>
        </w:rPr>
        <w:t>xual</w:t>
      </w:r>
      <w:r>
        <w:rPr>
          <w:rFonts w:ascii="Tahoma" w:eastAsia="Tahoma" w:hAnsi="Tahoma" w:cs="Tahoma"/>
          <w:color w:val="231F20"/>
          <w:sz w:val="20"/>
        </w:rPr>
        <w:t xml:space="preserve">, cualquier otra forma de violencia en razón de género y discriminación en la Universidad </w:t>
      </w:r>
      <w:r>
        <w:rPr>
          <w:rFonts w:ascii="Tahoma" w:eastAsia="Tahoma" w:hAnsi="Tahoma" w:cs="Tahoma"/>
          <w:color w:val="231F20"/>
          <w:sz w:val="16"/>
        </w:rPr>
        <w:t>P</w:t>
      </w:r>
      <w:r>
        <w:rPr>
          <w:rFonts w:ascii="Tahoma" w:eastAsia="Tahoma" w:hAnsi="Tahoma" w:cs="Tahoma"/>
          <w:color w:val="231F20"/>
          <w:sz w:val="20"/>
        </w:rPr>
        <w:t>edagógica Nacional y promover una cultura organizacional basada en la igualdad de género y la inclusión y libre de discriminación, sexismo y violencia en cualquiera de sus formas;</w:t>
      </w:r>
      <w:r>
        <w:rPr>
          <w:rFonts w:ascii="Tahoma" w:eastAsia="Tahoma" w:hAnsi="Tahoma" w:cs="Tahoma"/>
          <w:sz w:val="20"/>
        </w:rPr>
        <w:t xml:space="preserve"> </w:t>
      </w:r>
    </w:p>
    <w:p w14:paraId="1B7803A6" w14:textId="77777777" w:rsidR="00550865" w:rsidRDefault="0095567B">
      <w:pPr>
        <w:spacing w:after="10"/>
      </w:pPr>
      <w:r>
        <w:rPr>
          <w:rFonts w:ascii="Tahoma" w:eastAsia="Tahoma" w:hAnsi="Tahoma" w:cs="Tahoma"/>
          <w:sz w:val="18"/>
        </w:rPr>
        <w:t xml:space="preserve"> </w:t>
      </w:r>
    </w:p>
    <w:p w14:paraId="6630AEAD" w14:textId="77777777" w:rsidR="00550865" w:rsidRDefault="0095567B">
      <w:pPr>
        <w:numPr>
          <w:ilvl w:val="1"/>
          <w:numId w:val="1"/>
        </w:numPr>
        <w:spacing w:after="5" w:line="248" w:lineRule="auto"/>
        <w:ind w:left="957" w:hanging="514"/>
        <w:jc w:val="both"/>
      </w:pPr>
      <w:r>
        <w:rPr>
          <w:rFonts w:ascii="Tahoma" w:eastAsia="Tahoma" w:hAnsi="Tahoma" w:cs="Tahoma"/>
          <w:color w:val="231F20"/>
          <w:sz w:val="20"/>
        </w:rPr>
        <w:t>Establecer procedimientos claros y efectivos de denuncia en casos de hostigamiento sexual y acoso sexual, cualquier otra forma de violencia en razón de género y discriminación en los que se involucre cualquier persona de la comunidad universitaria en los espacios físicos o virtuales, suscitadas incluso fuera del centro de trabajo que trasciendan al clima organizacional de la Universidad pedagógica Nacional;</w:t>
      </w:r>
      <w:r>
        <w:rPr>
          <w:rFonts w:ascii="Tahoma" w:eastAsia="Tahoma" w:hAnsi="Tahoma" w:cs="Tahoma"/>
          <w:sz w:val="20"/>
        </w:rPr>
        <w:t xml:space="preserve"> </w:t>
      </w:r>
    </w:p>
    <w:p w14:paraId="74AA059A" w14:textId="77777777" w:rsidR="00550865" w:rsidRDefault="0095567B">
      <w:pPr>
        <w:spacing w:after="34"/>
      </w:pPr>
      <w:r>
        <w:rPr>
          <w:rFonts w:ascii="Tahoma" w:eastAsia="Tahoma" w:hAnsi="Tahoma" w:cs="Tahoma"/>
          <w:sz w:val="17"/>
        </w:rPr>
        <w:t xml:space="preserve"> </w:t>
      </w:r>
    </w:p>
    <w:p w14:paraId="39A5CE38" w14:textId="77777777" w:rsidR="00550865" w:rsidRDefault="0095567B">
      <w:pPr>
        <w:numPr>
          <w:ilvl w:val="1"/>
          <w:numId w:val="1"/>
        </w:numPr>
        <w:spacing w:after="238" w:line="248" w:lineRule="auto"/>
        <w:ind w:left="957" w:hanging="514"/>
        <w:jc w:val="both"/>
      </w:pPr>
      <w:r>
        <w:rPr>
          <w:rFonts w:ascii="Tahoma" w:eastAsia="Tahoma" w:hAnsi="Tahoma" w:cs="Tahoma"/>
          <w:color w:val="231F20"/>
          <w:sz w:val="20"/>
        </w:rPr>
        <w:t>Señalar las vías e instancias competentes en la Universidad pedagógica Nacional que pueden conocer, investigar o sancionar el hostigamiento sexual y el acoso sexual, cualquier otra forma de violencia en razón de género y discriminación;</w:t>
      </w:r>
      <w:r>
        <w:rPr>
          <w:rFonts w:ascii="Tahoma" w:eastAsia="Tahoma" w:hAnsi="Tahoma" w:cs="Tahoma"/>
          <w:sz w:val="20"/>
        </w:rPr>
        <w:t xml:space="preserve"> </w:t>
      </w:r>
    </w:p>
    <w:p w14:paraId="28E51C20" w14:textId="77B542B4" w:rsidR="00550865" w:rsidRDefault="0095567B">
      <w:pPr>
        <w:numPr>
          <w:ilvl w:val="1"/>
          <w:numId w:val="1"/>
        </w:numPr>
        <w:spacing w:after="5" w:line="248" w:lineRule="auto"/>
        <w:ind w:left="957" w:hanging="514"/>
        <w:jc w:val="both"/>
      </w:pPr>
      <w:r>
        <w:rPr>
          <w:noProof/>
        </w:rPr>
        <w:lastRenderedPageBreak/>
        <mc:AlternateContent>
          <mc:Choice Requires="wpg">
            <w:drawing>
              <wp:anchor distT="0" distB="0" distL="114300" distR="114300" simplePos="0" relativeHeight="251659264" behindDoc="0" locked="0" layoutInCell="1" allowOverlap="1" wp14:anchorId="5C85F8B4" wp14:editId="1AA2FB44">
                <wp:simplePos x="0" y="0"/>
                <wp:positionH relativeFrom="column">
                  <wp:posOffset>3404108</wp:posOffset>
                </wp:positionH>
                <wp:positionV relativeFrom="paragraph">
                  <wp:posOffset>1250133</wp:posOffset>
                </wp:positionV>
                <wp:extent cx="2540" cy="7199631"/>
                <wp:effectExtent l="0" t="0" r="0" b="0"/>
                <wp:wrapSquare wrapText="bothSides"/>
                <wp:docPr id="116691" name="Group 116691"/>
                <wp:cNvGraphicFramePr/>
                <a:graphic xmlns:a="http://schemas.openxmlformats.org/drawingml/2006/main">
                  <a:graphicData uri="http://schemas.microsoft.com/office/word/2010/wordprocessingGroup">
                    <wpg:wgp>
                      <wpg:cNvGrpSpPr/>
                      <wpg:grpSpPr>
                        <a:xfrm>
                          <a:off x="0" y="0"/>
                          <a:ext cx="2540" cy="7199631"/>
                          <a:chOff x="0" y="0"/>
                          <a:chExt cx="2540" cy="7199631"/>
                        </a:xfrm>
                      </wpg:grpSpPr>
                      <wps:wsp>
                        <wps:cNvPr id="2087" name="Shape 2087"/>
                        <wps:cNvSpPr/>
                        <wps:spPr>
                          <a:xfrm>
                            <a:off x="0" y="0"/>
                            <a:ext cx="0" cy="7199631"/>
                          </a:xfrm>
                          <a:custGeom>
                            <a:avLst/>
                            <a:gdLst/>
                            <a:ahLst/>
                            <a:cxnLst/>
                            <a:rect l="0" t="0" r="0" b="0"/>
                            <a:pathLst>
                              <a:path h="7199631">
                                <a:moveTo>
                                  <a:pt x="0" y="0"/>
                                </a:moveTo>
                                <a:lnTo>
                                  <a:pt x="0" y="7199631"/>
                                </a:lnTo>
                              </a:path>
                            </a:pathLst>
                          </a:custGeom>
                          <a:ln w="2540" cap="flat">
                            <a:round/>
                          </a:ln>
                        </wps:spPr>
                        <wps:style>
                          <a:lnRef idx="1">
                            <a:srgbClr val="6D6E7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6691" style="width:0.2pt;height:566.9pt;position:absolute;mso-position-horizontal-relative:text;mso-position-horizontal:absolute;margin-left:268.04pt;mso-position-vertical-relative:text;margin-top:98.4357pt;" coordsize="25,71996">
                <v:shape id="Shape 2087" style="position:absolute;width:0;height:71996;left:0;top:0;" coordsize="0,7199631" path="m0,0l0,7199631">
                  <v:stroke weight="0.2pt" endcap="flat" joinstyle="round" on="true" color="#6d6e71"/>
                  <v:fill on="false" color="#000000" opacity="0"/>
                </v:shape>
                <w10:wrap type="square"/>
              </v:group>
            </w:pict>
          </mc:Fallback>
        </mc:AlternateContent>
      </w:r>
      <w:r>
        <w:rPr>
          <w:rFonts w:ascii="Tahoma" w:eastAsia="Tahoma" w:hAnsi="Tahoma" w:cs="Tahoma"/>
          <w:color w:val="231F20"/>
          <w:sz w:val="20"/>
        </w:rPr>
        <w:t>Definir mecanismos para orientar, en el Comité de Ética y de prevención de Conflictos de In</w:t>
      </w:r>
      <w:r w:rsidR="00D93235">
        <w:rPr>
          <w:rFonts w:ascii="Tahoma" w:eastAsia="Tahoma" w:hAnsi="Tahoma" w:cs="Tahoma"/>
          <w:color w:val="231F20"/>
          <w:sz w:val="20"/>
        </w:rPr>
        <w:t xml:space="preserve">terés </w:t>
      </w:r>
      <w:r>
        <w:rPr>
          <w:rFonts w:ascii="Tahoma" w:eastAsia="Tahoma" w:hAnsi="Tahoma" w:cs="Tahoma"/>
          <w:color w:val="231F20"/>
          <w:sz w:val="20"/>
        </w:rPr>
        <w:t xml:space="preserve">de </w:t>
      </w:r>
      <w:r w:rsidR="003F3CFE">
        <w:rPr>
          <w:rFonts w:ascii="Tahoma" w:eastAsia="Tahoma" w:hAnsi="Tahoma" w:cs="Tahoma"/>
          <w:color w:val="231F20"/>
          <w:sz w:val="20"/>
        </w:rPr>
        <w:t>la Universidad pedagógica Nacional</w:t>
      </w:r>
      <w:r>
        <w:rPr>
          <w:rFonts w:ascii="Tahoma" w:eastAsia="Tahoma" w:hAnsi="Tahoma" w:cs="Tahoma"/>
          <w:color w:val="231F20"/>
          <w:sz w:val="20"/>
        </w:rPr>
        <w:t xml:space="preserve"> en el Centro de Atención a Estudiantes, a la</w:t>
      </w:r>
      <w:r>
        <w:rPr>
          <w:rFonts w:ascii="Tahoma" w:eastAsia="Tahoma" w:hAnsi="Tahoma" w:cs="Tahoma"/>
          <w:sz w:val="20"/>
        </w:rPr>
        <w:t xml:space="preserve"> </w:t>
      </w:r>
      <w:r>
        <w:rPr>
          <w:rFonts w:ascii="Tahoma" w:eastAsia="Tahoma" w:hAnsi="Tahoma" w:cs="Tahoma"/>
          <w:color w:val="231F20"/>
          <w:sz w:val="20"/>
        </w:rPr>
        <w:t>presunta víctima de hostigamiento sexual y acoso sexual, cualquier otra forma de violencia en razón de género y discriminación, y dirigirla ante las personas consejeras o, en su caso, ante las autoridades especializadas, a fin de garantizar medidas de reparación y acceso a la justicia;</w:t>
      </w:r>
      <w:r>
        <w:rPr>
          <w:rFonts w:ascii="Tahoma" w:eastAsia="Tahoma" w:hAnsi="Tahoma" w:cs="Tahoma"/>
          <w:sz w:val="20"/>
        </w:rPr>
        <w:t xml:space="preserve"> </w:t>
      </w:r>
    </w:p>
    <w:p w14:paraId="7874D309" w14:textId="77777777" w:rsidR="00550865" w:rsidRDefault="0095567B">
      <w:pPr>
        <w:spacing w:after="8"/>
      </w:pPr>
      <w:r>
        <w:rPr>
          <w:rFonts w:ascii="Tahoma" w:eastAsia="Tahoma" w:hAnsi="Tahoma" w:cs="Tahoma"/>
          <w:sz w:val="20"/>
        </w:rPr>
        <w:t xml:space="preserve"> </w:t>
      </w:r>
    </w:p>
    <w:p w14:paraId="34D0F130" w14:textId="24FA32CD" w:rsidR="00550865" w:rsidRDefault="0095567B">
      <w:pPr>
        <w:numPr>
          <w:ilvl w:val="1"/>
          <w:numId w:val="1"/>
        </w:numPr>
        <w:spacing w:after="5" w:line="248" w:lineRule="auto"/>
        <w:ind w:left="957" w:hanging="514"/>
        <w:jc w:val="both"/>
      </w:pPr>
      <w:r>
        <w:rPr>
          <w:rFonts w:ascii="Tahoma" w:eastAsia="Tahoma" w:hAnsi="Tahoma" w:cs="Tahoma"/>
          <w:color w:val="231F20"/>
          <w:sz w:val="20"/>
        </w:rPr>
        <w:t>Establecer un registro de los casos de hostigamiento sexual y acoso sexual, cualquier otra forma de violencia en razón de género y discriminación, a fin de permitir su análisis, facilitar su seguimiento, identificar patrones e implementar acciones de prevención que las inhiban y erradiquen;</w:t>
      </w:r>
      <w:r>
        <w:rPr>
          <w:rFonts w:ascii="Tahoma" w:eastAsia="Tahoma" w:hAnsi="Tahoma" w:cs="Tahoma"/>
          <w:sz w:val="20"/>
        </w:rPr>
        <w:t xml:space="preserve"> </w:t>
      </w:r>
    </w:p>
    <w:p w14:paraId="4EC18E16" w14:textId="77777777" w:rsidR="00550865" w:rsidRDefault="0095567B">
      <w:pPr>
        <w:spacing w:after="19"/>
      </w:pPr>
      <w:r>
        <w:rPr>
          <w:rFonts w:ascii="Tahoma" w:eastAsia="Tahoma" w:hAnsi="Tahoma" w:cs="Tahoma"/>
          <w:sz w:val="19"/>
        </w:rPr>
        <w:t xml:space="preserve"> </w:t>
      </w:r>
    </w:p>
    <w:p w14:paraId="03D2467E" w14:textId="18A6472A" w:rsidR="00550865" w:rsidRDefault="0095567B" w:rsidP="00277F16">
      <w:pPr>
        <w:numPr>
          <w:ilvl w:val="1"/>
          <w:numId w:val="1"/>
        </w:numPr>
        <w:spacing w:after="5" w:line="248" w:lineRule="auto"/>
        <w:ind w:left="957" w:hanging="514"/>
        <w:jc w:val="both"/>
      </w:pPr>
      <w:r>
        <w:rPr>
          <w:rFonts w:ascii="Tahoma" w:eastAsia="Tahoma" w:hAnsi="Tahoma" w:cs="Tahoma"/>
          <w:color w:val="231F20"/>
          <w:sz w:val="20"/>
        </w:rPr>
        <w:t xml:space="preserve">Establecer mecanismos de coordinación y trabajo conjunto entre las diferentes instancias del presente protocolo para la prevención, Atención y Sanción de las Conductas de Hostigamiento Sexual y Acoso Sexual, cualquier otra forma de Violencia en Razón de Género y Discriminación </w:t>
      </w:r>
      <w:r w:rsidRPr="00277F16">
        <w:rPr>
          <w:rFonts w:ascii="Tahoma" w:eastAsia="Tahoma" w:hAnsi="Tahoma" w:cs="Tahoma"/>
          <w:color w:val="231F20"/>
          <w:sz w:val="20"/>
        </w:rPr>
        <w:t>en la Universidad pedagógica Nacional, y</w:t>
      </w:r>
      <w:r w:rsidRPr="00277F16">
        <w:rPr>
          <w:rFonts w:ascii="Tahoma" w:eastAsia="Tahoma" w:hAnsi="Tahoma" w:cs="Tahoma"/>
          <w:sz w:val="20"/>
        </w:rPr>
        <w:t xml:space="preserve"> </w:t>
      </w:r>
    </w:p>
    <w:p w14:paraId="34E7117D" w14:textId="77777777" w:rsidR="00550865" w:rsidRDefault="0095567B">
      <w:pPr>
        <w:spacing w:after="26"/>
      </w:pPr>
      <w:r>
        <w:rPr>
          <w:rFonts w:ascii="Tahoma" w:eastAsia="Tahoma" w:hAnsi="Tahoma" w:cs="Tahoma"/>
          <w:sz w:val="20"/>
        </w:rPr>
        <w:t xml:space="preserve"> </w:t>
      </w:r>
    </w:p>
    <w:p w14:paraId="1F96A75A" w14:textId="5B48859C" w:rsidR="00550865" w:rsidRDefault="0095567B">
      <w:pPr>
        <w:numPr>
          <w:ilvl w:val="1"/>
          <w:numId w:val="1"/>
        </w:numPr>
        <w:spacing w:after="5" w:line="248" w:lineRule="auto"/>
        <w:ind w:left="957" w:hanging="514"/>
        <w:jc w:val="both"/>
      </w:pPr>
      <w:r>
        <w:rPr>
          <w:rFonts w:ascii="Tahoma" w:eastAsia="Tahoma" w:hAnsi="Tahoma" w:cs="Tahoma"/>
          <w:color w:val="231F20"/>
          <w:sz w:val="20"/>
        </w:rPr>
        <w:t xml:space="preserve">Contribuir a la erradicación de la impunidad que propicie la ocurrencia de hostigamiento sexual y acoso sexual, cualquier otra forma de violencia en razón </w:t>
      </w:r>
      <w:r>
        <w:rPr>
          <w:rFonts w:ascii="Tahoma" w:eastAsia="Tahoma" w:hAnsi="Tahoma" w:cs="Tahoma"/>
          <w:color w:val="231F20"/>
          <w:sz w:val="20"/>
        </w:rPr>
        <w:t>de género y discriminación en la Universidad pedagógica Nacional.</w:t>
      </w:r>
      <w:r>
        <w:rPr>
          <w:rFonts w:ascii="Tahoma" w:eastAsia="Tahoma" w:hAnsi="Tahoma" w:cs="Tahoma"/>
          <w:sz w:val="20"/>
        </w:rPr>
        <w:t xml:space="preserve"> </w:t>
      </w:r>
    </w:p>
    <w:p w14:paraId="719EF159" w14:textId="77777777" w:rsidR="00550865" w:rsidRDefault="0095567B">
      <w:pPr>
        <w:spacing w:after="4"/>
      </w:pPr>
      <w:r>
        <w:rPr>
          <w:rFonts w:ascii="Tahoma" w:eastAsia="Tahoma" w:hAnsi="Tahoma" w:cs="Tahoma"/>
          <w:sz w:val="20"/>
        </w:rPr>
        <w:t xml:space="preserve"> </w:t>
      </w:r>
    </w:p>
    <w:p w14:paraId="799DD25F" w14:textId="4C49F536" w:rsidR="00550865" w:rsidRDefault="0095567B">
      <w:pPr>
        <w:numPr>
          <w:ilvl w:val="0"/>
          <w:numId w:val="1"/>
        </w:numPr>
        <w:spacing w:after="5" w:line="248" w:lineRule="auto"/>
        <w:ind w:left="413" w:hanging="286"/>
        <w:jc w:val="both"/>
      </w:pPr>
      <w:r>
        <w:rPr>
          <w:rFonts w:ascii="Tahoma" w:eastAsia="Tahoma" w:hAnsi="Tahoma" w:cs="Tahoma"/>
          <w:b/>
          <w:color w:val="231F20"/>
          <w:sz w:val="20"/>
        </w:rPr>
        <w:t xml:space="preserve">Aplicación. </w:t>
      </w:r>
      <w:r>
        <w:rPr>
          <w:rFonts w:ascii="Tahoma" w:eastAsia="Tahoma" w:hAnsi="Tahoma" w:cs="Tahoma"/>
          <w:color w:val="231F20"/>
          <w:sz w:val="20"/>
        </w:rPr>
        <w:t>La aplicación del presente protocolo es de observancia general para toda la comunidad universitaria y deberá realizarse sin perjuicio de los procedimientos establecidos en la materia para las dependencias y entidades de la Administración pú</w:t>
      </w:r>
      <w:r w:rsidR="002D6F0A">
        <w:rPr>
          <w:rFonts w:ascii="Tahoma" w:eastAsia="Tahoma" w:hAnsi="Tahoma" w:cs="Tahoma"/>
          <w:color w:val="231F20"/>
          <w:sz w:val="20"/>
        </w:rPr>
        <w:t>blica</w:t>
      </w:r>
      <w:r>
        <w:rPr>
          <w:rFonts w:ascii="Tahoma" w:eastAsia="Tahoma" w:hAnsi="Tahoma" w:cs="Tahoma"/>
          <w:color w:val="231F20"/>
          <w:sz w:val="20"/>
        </w:rPr>
        <w:t xml:space="preserve"> federal, así </w:t>
      </w:r>
      <w:r w:rsidR="003F3CFE">
        <w:rPr>
          <w:rFonts w:ascii="Tahoma" w:eastAsia="Tahoma" w:hAnsi="Tahoma" w:cs="Tahoma"/>
          <w:color w:val="231F20"/>
          <w:sz w:val="20"/>
        </w:rPr>
        <w:t>como procedimientos</w:t>
      </w:r>
      <w:r>
        <w:rPr>
          <w:rFonts w:ascii="Tahoma" w:eastAsia="Tahoma" w:hAnsi="Tahoma" w:cs="Tahoma"/>
          <w:color w:val="231F20"/>
          <w:sz w:val="20"/>
        </w:rPr>
        <w:t xml:space="preserve"> para la imposición de sanciones de las autoridades</w:t>
      </w:r>
      <w:r w:rsidR="002D6F0A">
        <w:rPr>
          <w:rFonts w:ascii="Tahoma" w:eastAsia="Tahoma" w:hAnsi="Tahoma" w:cs="Tahoma"/>
          <w:color w:val="231F20"/>
          <w:sz w:val="20"/>
        </w:rPr>
        <w:t xml:space="preserve"> competent</w:t>
      </w:r>
      <w:r>
        <w:rPr>
          <w:rFonts w:ascii="Tahoma" w:eastAsia="Tahoma" w:hAnsi="Tahoma" w:cs="Tahoma"/>
          <w:color w:val="231F20"/>
          <w:sz w:val="20"/>
        </w:rPr>
        <w:t>e</w:t>
      </w:r>
      <w:r w:rsidR="002D6F0A">
        <w:rPr>
          <w:rFonts w:ascii="Tahoma" w:eastAsia="Tahoma" w:hAnsi="Tahoma" w:cs="Tahoma"/>
          <w:color w:val="231F20"/>
          <w:sz w:val="20"/>
        </w:rPr>
        <w:t>s</w:t>
      </w:r>
      <w:r>
        <w:rPr>
          <w:rFonts w:ascii="Tahoma" w:eastAsia="Tahoma" w:hAnsi="Tahoma" w:cs="Tahoma"/>
          <w:color w:val="231F20"/>
          <w:sz w:val="20"/>
        </w:rPr>
        <w:t xml:space="preserve"> materia laboral, administrativa o penal.</w:t>
      </w:r>
      <w:r>
        <w:rPr>
          <w:rFonts w:ascii="Tahoma" w:eastAsia="Tahoma" w:hAnsi="Tahoma" w:cs="Tahoma"/>
          <w:sz w:val="20"/>
        </w:rPr>
        <w:t xml:space="preserve"> </w:t>
      </w:r>
    </w:p>
    <w:p w14:paraId="369C8E35" w14:textId="77777777" w:rsidR="00550865" w:rsidRDefault="0095567B">
      <w:pPr>
        <w:spacing w:after="0"/>
      </w:pPr>
      <w:r>
        <w:rPr>
          <w:rFonts w:ascii="Tahoma" w:eastAsia="Tahoma" w:hAnsi="Tahoma" w:cs="Tahoma"/>
          <w:sz w:val="19"/>
        </w:rPr>
        <w:t xml:space="preserve"> </w:t>
      </w:r>
    </w:p>
    <w:p w14:paraId="2F085F4C" w14:textId="3CD32B7D" w:rsidR="00550865" w:rsidRDefault="0095567B">
      <w:pPr>
        <w:spacing w:after="5" w:line="248" w:lineRule="auto"/>
        <w:ind w:left="464" w:hanging="10"/>
        <w:jc w:val="both"/>
      </w:pPr>
      <w:r>
        <w:rPr>
          <w:rFonts w:ascii="Tahoma" w:eastAsia="Tahoma" w:hAnsi="Tahoma" w:cs="Tahoma"/>
          <w:color w:val="231F20"/>
          <w:sz w:val="20"/>
        </w:rPr>
        <w:t xml:space="preserve"> </w:t>
      </w:r>
      <w:r w:rsidR="00641456">
        <w:rPr>
          <w:rFonts w:ascii="Tahoma" w:eastAsia="Tahoma" w:hAnsi="Tahoma" w:cs="Tahoma"/>
          <w:color w:val="231F20"/>
          <w:sz w:val="20"/>
        </w:rPr>
        <w:t xml:space="preserve">  </w:t>
      </w:r>
      <w:r>
        <w:rPr>
          <w:rFonts w:ascii="Tahoma" w:eastAsia="Tahoma" w:hAnsi="Tahoma" w:cs="Tahoma"/>
          <w:color w:val="231F20"/>
          <w:sz w:val="20"/>
        </w:rPr>
        <w:t xml:space="preserve">inobservancia de alguna de las </w:t>
      </w:r>
      <w:r w:rsidR="003F3CFE">
        <w:rPr>
          <w:rFonts w:ascii="Tahoma" w:eastAsia="Tahoma" w:hAnsi="Tahoma" w:cs="Tahoma"/>
          <w:color w:val="231F20"/>
          <w:sz w:val="20"/>
        </w:rPr>
        <w:t>previsiones tenidas</w:t>
      </w:r>
      <w:r>
        <w:rPr>
          <w:rFonts w:ascii="Tahoma" w:eastAsia="Tahoma" w:hAnsi="Tahoma" w:cs="Tahoma"/>
          <w:color w:val="231F20"/>
          <w:sz w:val="20"/>
        </w:rPr>
        <w:t xml:space="preserve"> en este protocolo no afectará </w:t>
      </w:r>
      <w:r w:rsidR="003F3CFE">
        <w:rPr>
          <w:rFonts w:ascii="Tahoma" w:eastAsia="Tahoma" w:hAnsi="Tahoma" w:cs="Tahoma"/>
          <w:color w:val="231F20"/>
          <w:sz w:val="20"/>
        </w:rPr>
        <w:t>por misma</w:t>
      </w:r>
      <w:r>
        <w:rPr>
          <w:rFonts w:ascii="Tahoma" w:eastAsia="Tahoma" w:hAnsi="Tahoma" w:cs="Tahoma"/>
          <w:color w:val="231F20"/>
          <w:sz w:val="20"/>
        </w:rPr>
        <w:t xml:space="preserve"> la validez jurídica de los actos a </w:t>
      </w:r>
      <w:r w:rsidR="003F3CFE">
        <w:rPr>
          <w:rFonts w:ascii="Tahoma" w:eastAsia="Tahoma" w:hAnsi="Tahoma" w:cs="Tahoma"/>
          <w:color w:val="231F20"/>
          <w:sz w:val="20"/>
        </w:rPr>
        <w:t>que refiere</w:t>
      </w:r>
      <w:r>
        <w:rPr>
          <w:rFonts w:ascii="Tahoma" w:eastAsia="Tahoma" w:hAnsi="Tahoma" w:cs="Tahoma"/>
          <w:color w:val="231F20"/>
          <w:sz w:val="20"/>
        </w:rPr>
        <w:t xml:space="preserve"> el párrafo anterior.</w:t>
      </w:r>
      <w:r>
        <w:rPr>
          <w:rFonts w:ascii="Tahoma" w:eastAsia="Tahoma" w:hAnsi="Tahoma" w:cs="Tahoma"/>
          <w:sz w:val="20"/>
        </w:rPr>
        <w:t xml:space="preserve"> </w:t>
      </w:r>
    </w:p>
    <w:p w14:paraId="6F3CAA7E" w14:textId="77777777" w:rsidR="00550865" w:rsidRDefault="0095567B">
      <w:pPr>
        <w:spacing w:after="0"/>
      </w:pPr>
      <w:r>
        <w:rPr>
          <w:rFonts w:ascii="Tahoma" w:eastAsia="Tahoma" w:hAnsi="Tahoma" w:cs="Tahoma"/>
          <w:sz w:val="20"/>
        </w:rPr>
        <w:t xml:space="preserve"> </w:t>
      </w:r>
    </w:p>
    <w:p w14:paraId="05659358" w14:textId="679B929D" w:rsidR="00550865" w:rsidRDefault="0095567B" w:rsidP="00641456">
      <w:pPr>
        <w:spacing w:after="5" w:line="248" w:lineRule="auto"/>
        <w:ind w:left="454"/>
        <w:jc w:val="both"/>
      </w:pPr>
      <w:r>
        <w:rPr>
          <w:rFonts w:ascii="Tahoma" w:eastAsia="Tahoma" w:hAnsi="Tahoma" w:cs="Tahoma"/>
          <w:color w:val="231F20"/>
          <w:sz w:val="20"/>
        </w:rPr>
        <w:t xml:space="preserve"> protocolo es aplicable en la Universidad pedagógica Nacional sede Ajusco y </w:t>
      </w:r>
      <w:r w:rsidR="0077606B">
        <w:rPr>
          <w:rFonts w:ascii="Tahoma" w:eastAsia="Tahoma" w:hAnsi="Tahoma" w:cs="Tahoma"/>
          <w:color w:val="231F20"/>
          <w:sz w:val="20"/>
        </w:rPr>
        <w:t xml:space="preserve">la Unidad 021 Mexicali la toma </w:t>
      </w:r>
      <w:r>
        <w:rPr>
          <w:rFonts w:ascii="Tahoma" w:eastAsia="Tahoma" w:hAnsi="Tahoma" w:cs="Tahoma"/>
          <w:color w:val="231F20"/>
          <w:sz w:val="20"/>
        </w:rPr>
        <w:t xml:space="preserve"> como base </w:t>
      </w:r>
      <w:r w:rsidR="0077606B">
        <w:rPr>
          <w:rFonts w:ascii="Tahoma" w:eastAsia="Tahoma" w:hAnsi="Tahoma" w:cs="Tahoma"/>
          <w:color w:val="231F20"/>
          <w:sz w:val="20"/>
        </w:rPr>
        <w:t>además de lo dispuesto por el gobierno del estado de Baja California</w:t>
      </w:r>
      <w:r>
        <w:rPr>
          <w:rFonts w:ascii="Tahoma" w:eastAsia="Tahoma" w:hAnsi="Tahoma" w:cs="Tahoma"/>
          <w:color w:val="231F20"/>
          <w:sz w:val="20"/>
        </w:rPr>
        <w:t>, y sancionará cualquier conducta que se genere al interior de sus instalaciones o en cualquier  donde se realice una actividad oficial de la Institución, ya sea de carácter social, académico, cultural</w:t>
      </w:r>
      <w:r>
        <w:rPr>
          <w:rFonts w:ascii="Tahoma" w:eastAsia="Tahoma" w:hAnsi="Tahoma" w:cs="Tahoma"/>
          <w:sz w:val="20"/>
        </w:rPr>
        <w:t xml:space="preserve"> </w:t>
      </w:r>
      <w:r>
        <w:rPr>
          <w:rFonts w:ascii="Tahoma" w:eastAsia="Tahoma" w:hAnsi="Tahoma" w:cs="Tahoma"/>
          <w:color w:val="231F20"/>
          <w:sz w:val="20"/>
        </w:rPr>
        <w:t xml:space="preserve">o de cualquier otra índole cometida por cualquier persona integrante de la comunidad universitaria, </w:t>
      </w:r>
      <w:r w:rsidR="00641456">
        <w:rPr>
          <w:rFonts w:ascii="Tahoma" w:eastAsia="Tahoma" w:hAnsi="Tahoma" w:cs="Tahoma"/>
          <w:color w:val="231F20"/>
          <w:sz w:val="20"/>
        </w:rPr>
        <w:t xml:space="preserve"> </w:t>
      </w:r>
      <w:r w:rsidRPr="00EC5554">
        <w:rPr>
          <w:rFonts w:ascii="Tahoma" w:eastAsia="Tahoma" w:hAnsi="Tahoma" w:cs="Tahoma"/>
          <w:color w:val="FFFFFF" w:themeColor="background1"/>
          <w:sz w:val="20"/>
        </w:rPr>
        <w:t>a</w:t>
      </w:r>
      <w:r>
        <w:rPr>
          <w:rFonts w:ascii="Tahoma" w:eastAsia="Tahoma" w:hAnsi="Tahoma" w:cs="Tahoma"/>
          <w:color w:val="231F20"/>
          <w:sz w:val="20"/>
        </w:rPr>
        <w:t xml:space="preserve"> como aquellas conductas suscitadas incluso fuera del centro de trabajo que trasciendan al clima organizacional y contravengan los valores y principios de la Institución.</w:t>
      </w:r>
      <w:r>
        <w:rPr>
          <w:rFonts w:ascii="Tahoma" w:eastAsia="Tahoma" w:hAnsi="Tahoma" w:cs="Tahoma"/>
          <w:sz w:val="20"/>
        </w:rPr>
        <w:t xml:space="preserve"> </w:t>
      </w:r>
    </w:p>
    <w:p w14:paraId="24D25C48" w14:textId="77777777" w:rsidR="00550865" w:rsidRDefault="0095567B">
      <w:pPr>
        <w:spacing w:after="6"/>
      </w:pPr>
      <w:r>
        <w:rPr>
          <w:rFonts w:ascii="Tahoma" w:eastAsia="Tahoma" w:hAnsi="Tahoma" w:cs="Tahoma"/>
          <w:sz w:val="20"/>
        </w:rPr>
        <w:t xml:space="preserve"> </w:t>
      </w:r>
    </w:p>
    <w:p w14:paraId="352AEA4F" w14:textId="510929F6" w:rsidR="00550865" w:rsidRDefault="0095567B">
      <w:pPr>
        <w:numPr>
          <w:ilvl w:val="0"/>
          <w:numId w:val="1"/>
        </w:numPr>
        <w:spacing w:after="5" w:line="248" w:lineRule="auto"/>
        <w:ind w:left="413" w:hanging="286"/>
        <w:jc w:val="both"/>
      </w:pPr>
      <w:r>
        <w:rPr>
          <w:rFonts w:ascii="Tahoma" w:eastAsia="Tahoma" w:hAnsi="Tahoma" w:cs="Tahoma"/>
          <w:b/>
          <w:color w:val="231F20"/>
          <w:sz w:val="20"/>
        </w:rPr>
        <w:t xml:space="preserve">Acciones. </w:t>
      </w:r>
      <w:r>
        <w:rPr>
          <w:rFonts w:ascii="Tahoma" w:eastAsia="Tahoma" w:hAnsi="Tahoma" w:cs="Tahoma"/>
          <w:color w:val="231F20"/>
          <w:sz w:val="20"/>
        </w:rPr>
        <w:t>La Universidad pedagógica Nacional im</w:t>
      </w:r>
      <w:r w:rsidR="0077606B">
        <w:rPr>
          <w:rFonts w:ascii="Tahoma" w:eastAsia="Tahoma" w:hAnsi="Tahoma" w:cs="Tahoma"/>
          <w:color w:val="231F20"/>
          <w:sz w:val="20"/>
        </w:rPr>
        <w:t xml:space="preserve">plementará </w:t>
      </w:r>
      <w:r>
        <w:rPr>
          <w:rFonts w:ascii="Tahoma" w:eastAsia="Tahoma" w:hAnsi="Tahoma" w:cs="Tahoma"/>
          <w:color w:val="231F20"/>
          <w:sz w:val="20"/>
        </w:rPr>
        <w:t xml:space="preserve">acciones integrales para la prevención, atención, sanción y erradicación del hostigamiento sexual y acoso sexual, cualquier otra forma de violencia en razón aquellas conductas que vulneren derechos humanos, y aplicará las sanciones </w:t>
      </w:r>
      <w:r>
        <w:rPr>
          <w:rFonts w:ascii="Tahoma" w:eastAsia="Tahoma" w:hAnsi="Tahoma" w:cs="Tahoma"/>
          <w:color w:val="231F20"/>
          <w:sz w:val="20"/>
        </w:rPr>
        <w:lastRenderedPageBreak/>
        <w:t>correspondientes que se encuentren determinadas en las disposiciones normativas internas en el ámbito de su competencia.</w:t>
      </w:r>
      <w:r>
        <w:rPr>
          <w:rFonts w:ascii="Tahoma" w:eastAsia="Tahoma" w:hAnsi="Tahoma" w:cs="Tahoma"/>
          <w:sz w:val="20"/>
        </w:rPr>
        <w:t xml:space="preserve"> </w:t>
      </w:r>
    </w:p>
    <w:p w14:paraId="4A6B9C5C" w14:textId="77777777" w:rsidR="00550865" w:rsidRDefault="0095567B">
      <w:pPr>
        <w:spacing w:after="6"/>
      </w:pPr>
      <w:r>
        <w:rPr>
          <w:rFonts w:ascii="Tahoma" w:eastAsia="Tahoma" w:hAnsi="Tahoma" w:cs="Tahoma"/>
          <w:sz w:val="20"/>
        </w:rPr>
        <w:t xml:space="preserve"> </w:t>
      </w:r>
    </w:p>
    <w:p w14:paraId="1D5A5016" w14:textId="42C5B068" w:rsidR="00550865" w:rsidRDefault="0095567B">
      <w:pPr>
        <w:numPr>
          <w:ilvl w:val="0"/>
          <w:numId w:val="1"/>
        </w:numPr>
        <w:spacing w:after="5" w:line="248" w:lineRule="auto"/>
        <w:ind w:left="413" w:hanging="286"/>
        <w:jc w:val="both"/>
      </w:pPr>
      <w:r>
        <w:rPr>
          <w:rFonts w:ascii="Tahoma" w:eastAsia="Tahoma" w:hAnsi="Tahoma" w:cs="Tahoma"/>
          <w:b/>
          <w:color w:val="231F20"/>
          <w:sz w:val="20"/>
        </w:rPr>
        <w:t xml:space="preserve">Transparencia. </w:t>
      </w:r>
      <w:r>
        <w:rPr>
          <w:rFonts w:ascii="Tahoma" w:eastAsia="Tahoma" w:hAnsi="Tahoma" w:cs="Tahoma"/>
          <w:color w:val="231F20"/>
          <w:sz w:val="20"/>
        </w:rPr>
        <w:t>La información que se obtenga, genere o resguarde por la Universidad pedagógica Nacional como consecuencia de la aplicación del presente protocolo, estará sujeta a lo establecido en las disposiciones en las materias de transparencia, acceso a la información pública, protección de datos personales, archivos y demás normativa aplicable.</w:t>
      </w:r>
      <w:r>
        <w:rPr>
          <w:rFonts w:ascii="Tahoma" w:eastAsia="Tahoma" w:hAnsi="Tahoma" w:cs="Tahoma"/>
          <w:sz w:val="20"/>
        </w:rPr>
        <w:t xml:space="preserve"> </w:t>
      </w:r>
    </w:p>
    <w:p w14:paraId="2CBF2D97" w14:textId="77777777" w:rsidR="00550865" w:rsidRDefault="0095567B">
      <w:pPr>
        <w:spacing w:after="0"/>
      </w:pPr>
      <w:r>
        <w:rPr>
          <w:rFonts w:ascii="Tahoma" w:eastAsia="Tahoma" w:hAnsi="Tahoma" w:cs="Tahoma"/>
          <w:sz w:val="20"/>
        </w:rPr>
        <w:t xml:space="preserve"> </w:t>
      </w:r>
    </w:p>
    <w:p w14:paraId="3D44CC47" w14:textId="7656C655" w:rsidR="00550865" w:rsidRDefault="0095567B">
      <w:pPr>
        <w:spacing w:after="5" w:line="248" w:lineRule="auto"/>
        <w:ind w:left="464" w:hanging="10"/>
        <w:jc w:val="both"/>
      </w:pPr>
      <w:r>
        <w:rPr>
          <w:rFonts w:ascii="Tahoma" w:eastAsia="Tahoma" w:hAnsi="Tahoma" w:cs="Tahoma"/>
          <w:color w:val="231F20"/>
          <w:sz w:val="20"/>
        </w:rPr>
        <w:t>Toda aquella información relacionada con la per</w:t>
      </w:r>
      <w:r w:rsidR="0077606B">
        <w:rPr>
          <w:rFonts w:ascii="Tahoma" w:eastAsia="Tahoma" w:hAnsi="Tahoma" w:cs="Tahoma"/>
          <w:color w:val="231F20"/>
          <w:sz w:val="20"/>
        </w:rPr>
        <w:t>sona</w:t>
      </w:r>
      <w:r>
        <w:rPr>
          <w:rFonts w:ascii="Tahoma" w:eastAsia="Tahoma" w:hAnsi="Tahoma" w:cs="Tahoma"/>
          <w:color w:val="231F20"/>
          <w:sz w:val="20"/>
        </w:rPr>
        <w:t xml:space="preserve"> presunta  víctima  de  hostigamiento  sexual y acoso sexual, cualquier otra forma de violencia en razón de género y discriminación que la haga identificable (edad, domicilio, número telefónico, correo electrónico, trayectoria académica, laboral</w:t>
      </w:r>
      <w:r>
        <w:rPr>
          <w:rFonts w:ascii="Tahoma" w:eastAsia="Tahoma" w:hAnsi="Tahoma" w:cs="Tahoma"/>
          <w:sz w:val="20"/>
        </w:rPr>
        <w:t xml:space="preserve"> </w:t>
      </w:r>
      <w:r>
        <w:rPr>
          <w:rFonts w:ascii="Tahoma" w:eastAsia="Tahoma" w:hAnsi="Tahoma" w:cs="Tahoma"/>
          <w:color w:val="231F20"/>
          <w:sz w:val="20"/>
        </w:rPr>
        <w:t>o profesional, estado de salud, origen étnico o racial, características físicas, orientación sexual, entre otros), tendrá el carácter de información confiden</w:t>
      </w:r>
      <w:r w:rsidR="0077606B">
        <w:rPr>
          <w:rFonts w:ascii="Tahoma" w:eastAsia="Tahoma" w:hAnsi="Tahoma" w:cs="Tahoma"/>
          <w:color w:val="231F20"/>
          <w:sz w:val="20"/>
        </w:rPr>
        <w:t>cia</w:t>
      </w:r>
      <w:r>
        <w:rPr>
          <w:rFonts w:ascii="Tahoma" w:eastAsia="Tahoma" w:hAnsi="Tahoma" w:cs="Tahoma"/>
          <w:color w:val="231F20"/>
          <w:sz w:val="20"/>
        </w:rPr>
        <w:t>l, lo anterior a fin de evitar que se agrave la condición de vulnerabilidad de la presunta víctima o se le exponga a sufrir un nuevo daño por este tipo de conductas, así como evitar que el caso se difunda y se vea comprometida la calidad de la información y la recolección de pruebas.</w:t>
      </w:r>
      <w:r>
        <w:rPr>
          <w:rFonts w:ascii="Tahoma" w:eastAsia="Tahoma" w:hAnsi="Tahoma" w:cs="Tahoma"/>
          <w:sz w:val="20"/>
        </w:rPr>
        <w:t xml:space="preserve"> </w:t>
      </w:r>
    </w:p>
    <w:p w14:paraId="135D9224" w14:textId="77777777" w:rsidR="00550865" w:rsidRDefault="0095567B">
      <w:pPr>
        <w:spacing w:after="0"/>
      </w:pPr>
      <w:r>
        <w:rPr>
          <w:rFonts w:ascii="Tahoma" w:eastAsia="Tahoma" w:hAnsi="Tahoma" w:cs="Tahoma"/>
          <w:sz w:val="20"/>
        </w:rPr>
        <w:t xml:space="preserve"> </w:t>
      </w:r>
    </w:p>
    <w:p w14:paraId="07BC3A76" w14:textId="7B42854D" w:rsidR="00550865" w:rsidRDefault="0095567B">
      <w:pPr>
        <w:spacing w:after="230" w:line="248" w:lineRule="auto"/>
        <w:ind w:left="464" w:hanging="10"/>
        <w:jc w:val="both"/>
      </w:pPr>
      <w:r>
        <w:rPr>
          <w:rFonts w:ascii="Tahoma" w:eastAsia="Tahoma" w:hAnsi="Tahoma" w:cs="Tahoma"/>
          <w:color w:val="231F20"/>
          <w:sz w:val="20"/>
        </w:rPr>
        <w:t>Recibirán el mismo tratamiento de confidencialidad los datos de la persona presunta agresora en tanto no se emita una determinación o resolución por parte de las autoridades competentes.</w:t>
      </w:r>
      <w:r>
        <w:rPr>
          <w:rFonts w:ascii="Tahoma" w:eastAsia="Tahoma" w:hAnsi="Tahoma" w:cs="Tahoma"/>
          <w:sz w:val="20"/>
        </w:rPr>
        <w:t xml:space="preserve"> </w:t>
      </w:r>
    </w:p>
    <w:p w14:paraId="5B1B6A00" w14:textId="77777777" w:rsidR="00550865" w:rsidRDefault="0095567B">
      <w:pPr>
        <w:numPr>
          <w:ilvl w:val="0"/>
          <w:numId w:val="1"/>
        </w:numPr>
        <w:spacing w:after="5" w:line="248" w:lineRule="auto"/>
        <w:ind w:left="413" w:hanging="286"/>
        <w:jc w:val="both"/>
      </w:pPr>
      <w:r>
        <w:rPr>
          <w:rFonts w:ascii="Tahoma" w:eastAsia="Tahoma" w:hAnsi="Tahoma" w:cs="Tahoma"/>
          <w:b/>
          <w:color w:val="231F20"/>
          <w:sz w:val="20"/>
        </w:rPr>
        <w:t xml:space="preserve">Estadística. </w:t>
      </w:r>
      <w:r>
        <w:rPr>
          <w:rFonts w:ascii="Tahoma" w:eastAsia="Tahoma" w:hAnsi="Tahoma" w:cs="Tahoma"/>
          <w:color w:val="231F20"/>
          <w:sz w:val="20"/>
        </w:rPr>
        <w:t xml:space="preserve">La información estadística, de análisis, de proyecciones o informativa, será pública siempre y </w:t>
      </w:r>
      <w:r>
        <w:rPr>
          <w:rFonts w:ascii="Tahoma" w:eastAsia="Tahoma" w:hAnsi="Tahoma" w:cs="Tahoma"/>
          <w:color w:val="231F20"/>
          <w:sz w:val="20"/>
        </w:rPr>
        <w:t>cuando se asegure la disociación de datos personales.</w:t>
      </w:r>
      <w:r>
        <w:rPr>
          <w:rFonts w:ascii="Tahoma" w:eastAsia="Tahoma" w:hAnsi="Tahoma" w:cs="Tahoma"/>
          <w:sz w:val="20"/>
        </w:rPr>
        <w:t xml:space="preserve"> </w:t>
      </w:r>
    </w:p>
    <w:p w14:paraId="45BE777D" w14:textId="77777777" w:rsidR="00550865" w:rsidRDefault="0095567B">
      <w:pPr>
        <w:spacing w:after="6"/>
      </w:pPr>
      <w:r>
        <w:rPr>
          <w:rFonts w:ascii="Tahoma" w:eastAsia="Tahoma" w:hAnsi="Tahoma" w:cs="Tahoma"/>
          <w:sz w:val="20"/>
        </w:rPr>
        <w:t xml:space="preserve"> </w:t>
      </w:r>
    </w:p>
    <w:p w14:paraId="4E000556" w14:textId="68169A88" w:rsidR="00550865" w:rsidRDefault="0095567B" w:rsidP="0030189A">
      <w:pPr>
        <w:numPr>
          <w:ilvl w:val="0"/>
          <w:numId w:val="1"/>
        </w:numPr>
        <w:spacing w:after="5" w:line="248" w:lineRule="auto"/>
        <w:ind w:left="413" w:hanging="286"/>
        <w:jc w:val="both"/>
      </w:pPr>
      <w:r>
        <w:rPr>
          <w:rFonts w:ascii="Tahoma" w:eastAsia="Tahoma" w:hAnsi="Tahoma" w:cs="Tahoma"/>
          <w:b/>
          <w:color w:val="231F20"/>
          <w:sz w:val="20"/>
        </w:rPr>
        <w:t xml:space="preserve">Conceptos. </w:t>
      </w:r>
      <w:r>
        <w:rPr>
          <w:rFonts w:ascii="Tahoma" w:eastAsia="Tahoma" w:hAnsi="Tahoma" w:cs="Tahoma"/>
          <w:color w:val="231F20"/>
          <w:sz w:val="16"/>
        </w:rPr>
        <w:t>P</w:t>
      </w:r>
      <w:r>
        <w:rPr>
          <w:rFonts w:ascii="Tahoma" w:eastAsia="Tahoma" w:hAnsi="Tahoma" w:cs="Tahoma"/>
          <w:color w:val="231F20"/>
          <w:sz w:val="20"/>
        </w:rPr>
        <w:t>ara efectos del presente protocolo, se entenderá por:</w:t>
      </w:r>
    </w:p>
    <w:p w14:paraId="71D9999E" w14:textId="782295DA" w:rsidR="00550865" w:rsidRDefault="0095567B">
      <w:pPr>
        <w:numPr>
          <w:ilvl w:val="1"/>
          <w:numId w:val="1"/>
        </w:numPr>
        <w:spacing w:after="95" w:line="248" w:lineRule="auto"/>
        <w:ind w:left="957" w:hanging="514"/>
        <w:jc w:val="both"/>
      </w:pPr>
      <w:r>
        <w:rPr>
          <w:noProof/>
        </w:rPr>
        <w:lastRenderedPageBreak/>
        <mc:AlternateContent>
          <mc:Choice Requires="wpg">
            <w:drawing>
              <wp:anchor distT="0" distB="0" distL="114300" distR="114300" simplePos="0" relativeHeight="251660288" behindDoc="0" locked="0" layoutInCell="1" allowOverlap="1" wp14:anchorId="798E2C6D" wp14:editId="5E4B51CC">
                <wp:simplePos x="0" y="0"/>
                <wp:positionH relativeFrom="column">
                  <wp:posOffset>3404743</wp:posOffset>
                </wp:positionH>
                <wp:positionV relativeFrom="paragraph">
                  <wp:posOffset>946967</wp:posOffset>
                </wp:positionV>
                <wp:extent cx="2540" cy="7199630"/>
                <wp:effectExtent l="0" t="0" r="0" b="0"/>
                <wp:wrapSquare wrapText="bothSides"/>
                <wp:docPr id="116931" name="Group 116931"/>
                <wp:cNvGraphicFramePr/>
                <a:graphic xmlns:a="http://schemas.openxmlformats.org/drawingml/2006/main">
                  <a:graphicData uri="http://schemas.microsoft.com/office/word/2010/wordprocessingGroup">
                    <wpg:wgp>
                      <wpg:cNvGrpSpPr/>
                      <wpg:grpSpPr>
                        <a:xfrm>
                          <a:off x="0" y="0"/>
                          <a:ext cx="2540" cy="7199630"/>
                          <a:chOff x="0" y="0"/>
                          <a:chExt cx="2540" cy="7199630"/>
                        </a:xfrm>
                      </wpg:grpSpPr>
                      <wps:wsp>
                        <wps:cNvPr id="2818" name="Shape 2818"/>
                        <wps:cNvSpPr/>
                        <wps:spPr>
                          <a:xfrm>
                            <a:off x="0" y="0"/>
                            <a:ext cx="0" cy="7199630"/>
                          </a:xfrm>
                          <a:custGeom>
                            <a:avLst/>
                            <a:gdLst/>
                            <a:ahLst/>
                            <a:cxnLst/>
                            <a:rect l="0" t="0" r="0" b="0"/>
                            <a:pathLst>
                              <a:path h="7199630">
                                <a:moveTo>
                                  <a:pt x="0" y="0"/>
                                </a:moveTo>
                                <a:lnTo>
                                  <a:pt x="0" y="7199630"/>
                                </a:lnTo>
                              </a:path>
                            </a:pathLst>
                          </a:custGeom>
                          <a:ln w="2540" cap="flat">
                            <a:round/>
                          </a:ln>
                        </wps:spPr>
                        <wps:style>
                          <a:lnRef idx="1">
                            <a:srgbClr val="6D6E7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6931" style="width:0.2pt;height:566.9pt;position:absolute;mso-position-horizontal-relative:text;mso-position-horizontal:absolute;margin-left:268.09pt;mso-position-vertical-relative:text;margin-top:74.5643pt;" coordsize="25,71996">
                <v:shape id="Shape 2818" style="position:absolute;width:0;height:71996;left:0;top:0;" coordsize="0,7199630" path="m0,0l0,7199630">
                  <v:stroke weight="0.2pt" endcap="flat" joinstyle="round" on="true" color="#6d6e71"/>
                  <v:fill on="false" color="#000000" opacity="0"/>
                </v:shape>
                <w10:wrap type="square"/>
              </v:group>
            </w:pict>
          </mc:Fallback>
        </mc:AlternateContent>
      </w:r>
      <w:r>
        <w:rPr>
          <w:rFonts w:ascii="Tahoma" w:eastAsia="Tahoma" w:hAnsi="Tahoma" w:cs="Tahoma"/>
          <w:b/>
          <w:color w:val="231F20"/>
          <w:sz w:val="20"/>
        </w:rPr>
        <w:t xml:space="preserve">Acoso sexual: </w:t>
      </w:r>
      <w:r>
        <w:rPr>
          <w:rFonts w:ascii="Tahoma" w:eastAsia="Tahoma" w:hAnsi="Tahoma" w:cs="Tahoma"/>
          <w:color w:val="231F20"/>
          <w:sz w:val="16"/>
        </w:rPr>
        <w:t>F</w:t>
      </w:r>
      <w:r>
        <w:rPr>
          <w:rFonts w:ascii="Tahoma" w:eastAsia="Tahoma" w:hAnsi="Tahoma" w:cs="Tahoma"/>
          <w:color w:val="231F20"/>
          <w:sz w:val="20"/>
        </w:rPr>
        <w:t>orma de violencia con connotación lasciva en la que, si bien no</w:t>
      </w:r>
      <w:r>
        <w:rPr>
          <w:rFonts w:ascii="Tahoma" w:eastAsia="Tahoma" w:hAnsi="Tahoma" w:cs="Tahoma"/>
          <w:sz w:val="20"/>
        </w:rPr>
        <w:t xml:space="preserve"> </w:t>
      </w:r>
      <w:r>
        <w:rPr>
          <w:rFonts w:ascii="Tahoma" w:eastAsia="Tahoma" w:hAnsi="Tahoma" w:cs="Tahoma"/>
          <w:color w:val="231F20"/>
          <w:sz w:val="20"/>
        </w:rPr>
        <w:t>existe la subordinación, hay un ejercicio abusivo de poder que conlleva a un est</w:t>
      </w:r>
      <w:r w:rsidR="00796AD0">
        <w:rPr>
          <w:rFonts w:ascii="Tahoma" w:eastAsia="Tahoma" w:hAnsi="Tahoma" w:cs="Tahoma"/>
          <w:color w:val="231F20"/>
          <w:sz w:val="20"/>
        </w:rPr>
        <w:t xml:space="preserve">ado </w:t>
      </w:r>
      <w:r>
        <w:rPr>
          <w:rFonts w:ascii="Tahoma" w:eastAsia="Tahoma" w:hAnsi="Tahoma" w:cs="Tahoma"/>
          <w:color w:val="231F20"/>
          <w:sz w:val="20"/>
        </w:rPr>
        <w:t>de indefensión y de riesgo para la</w:t>
      </w:r>
      <w:r>
        <w:rPr>
          <w:rFonts w:ascii="Tahoma" w:eastAsia="Tahoma" w:hAnsi="Tahoma" w:cs="Tahoma"/>
          <w:b/>
          <w:sz w:val="24"/>
        </w:rPr>
        <w:t xml:space="preserve"> </w:t>
      </w:r>
      <w:r>
        <w:rPr>
          <w:rFonts w:ascii="Tahoma" w:eastAsia="Tahoma" w:hAnsi="Tahoma" w:cs="Tahoma"/>
          <w:color w:val="231F20"/>
          <w:sz w:val="20"/>
        </w:rPr>
        <w:t xml:space="preserve">víctima, independientemente de que se </w:t>
      </w:r>
      <w:r w:rsidR="00796AD0">
        <w:rPr>
          <w:rFonts w:ascii="Tahoma" w:eastAsia="Tahoma" w:hAnsi="Tahoma" w:cs="Tahoma"/>
          <w:color w:val="231F20"/>
          <w:sz w:val="20"/>
        </w:rPr>
        <w:t>r</w:t>
      </w:r>
      <w:r>
        <w:rPr>
          <w:rFonts w:ascii="Tahoma" w:eastAsia="Tahoma" w:hAnsi="Tahoma" w:cs="Tahoma"/>
          <w:color w:val="231F20"/>
          <w:sz w:val="20"/>
        </w:rPr>
        <w:t>ealice en uno o varios eventos.</w:t>
      </w:r>
      <w:r>
        <w:rPr>
          <w:rFonts w:ascii="Tahoma" w:eastAsia="Tahoma" w:hAnsi="Tahoma" w:cs="Tahoma"/>
          <w:sz w:val="20"/>
        </w:rPr>
        <w:t xml:space="preserve"> </w:t>
      </w:r>
    </w:p>
    <w:p w14:paraId="43E73962" w14:textId="77777777" w:rsidR="00550865" w:rsidRDefault="0095567B">
      <w:pPr>
        <w:spacing w:after="0"/>
        <w:jc w:val="both"/>
      </w:pPr>
      <w:r>
        <w:rPr>
          <w:rFonts w:ascii="Tahoma" w:eastAsia="Tahoma" w:hAnsi="Tahoma" w:cs="Tahoma"/>
          <w:sz w:val="21"/>
        </w:rPr>
        <w:t xml:space="preserve"> </w:t>
      </w:r>
      <w:r>
        <w:rPr>
          <w:rFonts w:ascii="Tahoma" w:eastAsia="Tahoma" w:hAnsi="Tahoma" w:cs="Tahoma"/>
          <w:b/>
          <w:sz w:val="24"/>
        </w:rPr>
        <w:t xml:space="preserve"> </w:t>
      </w:r>
    </w:p>
    <w:p w14:paraId="18914F87" w14:textId="77777777" w:rsidR="00550865" w:rsidRDefault="0095567B">
      <w:pPr>
        <w:numPr>
          <w:ilvl w:val="1"/>
          <w:numId w:val="1"/>
        </w:numPr>
        <w:spacing w:after="5" w:line="248" w:lineRule="auto"/>
        <w:ind w:left="957" w:hanging="514"/>
        <w:jc w:val="both"/>
      </w:pPr>
      <w:r>
        <w:rPr>
          <w:rFonts w:ascii="Tahoma" w:eastAsia="Tahoma" w:hAnsi="Tahoma" w:cs="Tahoma"/>
          <w:b/>
          <w:color w:val="231F20"/>
          <w:sz w:val="20"/>
        </w:rPr>
        <w:t xml:space="preserve">CAE: </w:t>
      </w:r>
      <w:r>
        <w:rPr>
          <w:rFonts w:ascii="Tahoma" w:eastAsia="Tahoma" w:hAnsi="Tahoma" w:cs="Tahoma"/>
          <w:color w:val="231F20"/>
          <w:sz w:val="20"/>
        </w:rPr>
        <w:t xml:space="preserve">Centro de Atención a Estudiantes de </w:t>
      </w:r>
    </w:p>
    <w:p w14:paraId="19A4A93D" w14:textId="77777777" w:rsidR="00550865" w:rsidRDefault="0095567B">
      <w:pPr>
        <w:spacing w:after="0"/>
        <w:ind w:right="27"/>
        <w:jc w:val="right"/>
      </w:pPr>
      <w:r>
        <w:rPr>
          <w:rFonts w:ascii="Tahoma" w:eastAsia="Tahoma" w:hAnsi="Tahoma" w:cs="Tahoma"/>
          <w:b/>
          <w:sz w:val="24"/>
        </w:rPr>
        <w:t xml:space="preserve"> </w:t>
      </w:r>
    </w:p>
    <w:p w14:paraId="5CFD4FAB" w14:textId="455D57E9" w:rsidR="00550865" w:rsidRDefault="0095567B">
      <w:pPr>
        <w:spacing w:after="5" w:line="248" w:lineRule="auto"/>
        <w:ind w:left="1314" w:hanging="10"/>
        <w:jc w:val="both"/>
      </w:pPr>
      <w:r>
        <w:rPr>
          <w:rFonts w:ascii="Tahoma" w:eastAsia="Tahoma" w:hAnsi="Tahoma" w:cs="Tahoma"/>
          <w:color w:val="231F20"/>
          <w:sz w:val="20"/>
        </w:rPr>
        <w:t>la Universidad pedagógica Nacional.</w:t>
      </w:r>
      <w:r>
        <w:rPr>
          <w:rFonts w:ascii="Tahoma" w:eastAsia="Tahoma" w:hAnsi="Tahoma" w:cs="Tahoma"/>
          <w:sz w:val="20"/>
        </w:rPr>
        <w:t xml:space="preserve"> </w:t>
      </w:r>
    </w:p>
    <w:p w14:paraId="7CE62A09" w14:textId="77777777" w:rsidR="00550865" w:rsidRDefault="0095567B">
      <w:pPr>
        <w:spacing w:after="0"/>
        <w:ind w:right="27"/>
        <w:jc w:val="right"/>
      </w:pPr>
      <w:r>
        <w:rPr>
          <w:rFonts w:ascii="Tahoma" w:eastAsia="Tahoma" w:hAnsi="Tahoma" w:cs="Tahoma"/>
          <w:b/>
          <w:sz w:val="24"/>
        </w:rPr>
        <w:t xml:space="preserve"> </w:t>
      </w:r>
    </w:p>
    <w:p w14:paraId="24E79016" w14:textId="77777777" w:rsidR="00550865" w:rsidRDefault="0095567B">
      <w:pPr>
        <w:spacing w:after="31"/>
      </w:pPr>
      <w:r>
        <w:rPr>
          <w:rFonts w:ascii="Tahoma" w:eastAsia="Tahoma" w:hAnsi="Tahoma" w:cs="Tahoma"/>
        </w:rPr>
        <w:t xml:space="preserve"> </w:t>
      </w:r>
    </w:p>
    <w:p w14:paraId="628F565C" w14:textId="77777777" w:rsidR="00550865" w:rsidRDefault="0095567B">
      <w:pPr>
        <w:numPr>
          <w:ilvl w:val="1"/>
          <w:numId w:val="1"/>
        </w:numPr>
        <w:spacing w:after="3"/>
        <w:ind w:left="957" w:hanging="514"/>
        <w:jc w:val="both"/>
      </w:pPr>
      <w:r>
        <w:rPr>
          <w:rFonts w:ascii="Tahoma" w:eastAsia="Tahoma" w:hAnsi="Tahoma" w:cs="Tahoma"/>
          <w:b/>
          <w:color w:val="231F20"/>
          <w:sz w:val="20"/>
        </w:rPr>
        <w:t xml:space="preserve">CCCAE: </w:t>
      </w:r>
      <w:r>
        <w:rPr>
          <w:rFonts w:ascii="Tahoma" w:eastAsia="Tahoma" w:hAnsi="Tahoma" w:cs="Tahoma"/>
          <w:color w:val="231F20"/>
          <w:sz w:val="20"/>
        </w:rPr>
        <w:t xml:space="preserve">Consejo Consultivo del Centro de </w:t>
      </w:r>
      <w:r>
        <w:rPr>
          <w:rFonts w:ascii="Tahoma" w:eastAsia="Tahoma" w:hAnsi="Tahoma" w:cs="Tahoma"/>
          <w:b/>
          <w:sz w:val="24"/>
        </w:rPr>
        <w:t xml:space="preserve"> </w:t>
      </w:r>
    </w:p>
    <w:p w14:paraId="2FF0F45E" w14:textId="77777777" w:rsidR="00550865" w:rsidRDefault="0095567B">
      <w:pPr>
        <w:spacing w:after="3"/>
        <w:ind w:left="10" w:right="1999" w:hanging="10"/>
        <w:jc w:val="right"/>
      </w:pPr>
      <w:r>
        <w:rPr>
          <w:rFonts w:ascii="Tahoma" w:eastAsia="Tahoma" w:hAnsi="Tahoma" w:cs="Tahoma"/>
          <w:color w:val="231F20"/>
          <w:sz w:val="20"/>
        </w:rPr>
        <w:t>Atención a Estudiantes.</w:t>
      </w:r>
      <w:r>
        <w:rPr>
          <w:rFonts w:ascii="Tahoma" w:eastAsia="Tahoma" w:hAnsi="Tahoma" w:cs="Tahoma"/>
          <w:sz w:val="20"/>
        </w:rPr>
        <w:t xml:space="preserve"> </w:t>
      </w:r>
      <w:r>
        <w:rPr>
          <w:rFonts w:ascii="Tahoma" w:eastAsia="Tahoma" w:hAnsi="Tahoma" w:cs="Tahoma"/>
          <w:b/>
          <w:sz w:val="25"/>
        </w:rPr>
        <w:t xml:space="preserve"> </w:t>
      </w:r>
    </w:p>
    <w:p w14:paraId="49DB9809" w14:textId="77777777" w:rsidR="00550865" w:rsidRDefault="0095567B">
      <w:pPr>
        <w:spacing w:after="6"/>
      </w:pPr>
      <w:r>
        <w:rPr>
          <w:rFonts w:ascii="Tahoma" w:eastAsia="Tahoma" w:hAnsi="Tahoma" w:cs="Tahoma"/>
        </w:rPr>
        <w:t xml:space="preserve"> </w:t>
      </w:r>
    </w:p>
    <w:p w14:paraId="5AB4B27D" w14:textId="5BF29CED" w:rsidR="00550865" w:rsidRDefault="0095567B" w:rsidP="00796AD0">
      <w:pPr>
        <w:numPr>
          <w:ilvl w:val="1"/>
          <w:numId w:val="1"/>
        </w:numPr>
        <w:spacing w:after="35" w:line="248" w:lineRule="auto"/>
        <w:ind w:left="957" w:hanging="514"/>
        <w:jc w:val="both"/>
      </w:pPr>
      <w:r>
        <w:rPr>
          <w:rFonts w:ascii="Tahoma" w:eastAsia="Tahoma" w:hAnsi="Tahoma" w:cs="Tahoma"/>
          <w:b/>
          <w:color w:val="231F20"/>
          <w:sz w:val="20"/>
        </w:rPr>
        <w:t xml:space="preserve">Capacitación: </w:t>
      </w:r>
      <w:r>
        <w:rPr>
          <w:rFonts w:ascii="Tahoma" w:eastAsia="Tahoma" w:hAnsi="Tahoma" w:cs="Tahoma"/>
          <w:color w:val="231F20"/>
          <w:sz w:val="16"/>
        </w:rPr>
        <w:t>P</w:t>
      </w:r>
      <w:r>
        <w:rPr>
          <w:rFonts w:ascii="Tahoma" w:eastAsia="Tahoma" w:hAnsi="Tahoma" w:cs="Tahoma"/>
          <w:color w:val="231F20"/>
          <w:sz w:val="20"/>
        </w:rPr>
        <w:t>roceso por el cual las per</w:t>
      </w:r>
      <w:r w:rsidR="00796AD0">
        <w:rPr>
          <w:rFonts w:ascii="Tahoma" w:eastAsia="Tahoma" w:hAnsi="Tahoma" w:cs="Tahoma"/>
          <w:color w:val="231F20"/>
          <w:sz w:val="20"/>
        </w:rPr>
        <w:t>sonas</w:t>
      </w:r>
      <w:r>
        <w:rPr>
          <w:rFonts w:ascii="Tahoma" w:eastAsia="Tahoma" w:hAnsi="Tahoma" w:cs="Tahoma"/>
          <w:color w:val="231F20"/>
          <w:sz w:val="20"/>
        </w:rPr>
        <w:t xml:space="preserve"> servidoras públicas son </w:t>
      </w:r>
      <w:r w:rsidR="00796AD0">
        <w:rPr>
          <w:rFonts w:ascii="Tahoma" w:eastAsia="Tahoma" w:hAnsi="Tahoma" w:cs="Tahoma"/>
          <w:color w:val="231F20"/>
          <w:sz w:val="20"/>
        </w:rPr>
        <w:t xml:space="preserve">inducidas, </w:t>
      </w:r>
      <w:r w:rsidR="00796AD0">
        <w:rPr>
          <w:rFonts w:ascii="Tahoma" w:eastAsia="Tahoma" w:hAnsi="Tahoma" w:cs="Tahoma"/>
          <w:b/>
          <w:sz w:val="24"/>
        </w:rPr>
        <w:t>preparadas</w:t>
      </w:r>
      <w:r>
        <w:rPr>
          <w:rFonts w:ascii="Tahoma" w:eastAsia="Tahoma" w:hAnsi="Tahoma" w:cs="Tahoma"/>
          <w:color w:val="231F20"/>
          <w:sz w:val="20"/>
        </w:rPr>
        <w:t xml:space="preserve"> y actualizadas para el eficie</w:t>
      </w:r>
      <w:r w:rsidR="00796AD0">
        <w:rPr>
          <w:rFonts w:ascii="Tahoma" w:eastAsia="Tahoma" w:hAnsi="Tahoma" w:cs="Tahoma"/>
          <w:color w:val="231F20"/>
          <w:sz w:val="20"/>
        </w:rPr>
        <w:t>n</w:t>
      </w:r>
      <w:r>
        <w:rPr>
          <w:rFonts w:ascii="Tahoma" w:eastAsia="Tahoma" w:hAnsi="Tahoma" w:cs="Tahoma"/>
          <w:color w:val="231F20"/>
          <w:sz w:val="20"/>
        </w:rPr>
        <w:t>te desempeño de sus funciones y su desa</w:t>
      </w:r>
      <w:r w:rsidR="00796AD0">
        <w:rPr>
          <w:rFonts w:ascii="Tahoma" w:eastAsia="Tahoma" w:hAnsi="Tahoma" w:cs="Tahoma"/>
          <w:color w:val="231F20"/>
          <w:sz w:val="20"/>
        </w:rPr>
        <w:t>r</w:t>
      </w:r>
      <w:r w:rsidRPr="00796AD0">
        <w:rPr>
          <w:rFonts w:ascii="Tahoma" w:eastAsia="Tahoma" w:hAnsi="Tahoma" w:cs="Tahoma"/>
          <w:color w:val="231F20"/>
          <w:sz w:val="20"/>
        </w:rPr>
        <w:t>rollo profesional y, cuando corresponda, para contribuir a la certificación de habilidades profesionales o competencias. Asimismo, serán capacitadas todas las personas integrantes de la comunidad universitaria en temas tendientes a evitar</w:t>
      </w:r>
      <w:r w:rsidRPr="00796AD0">
        <w:rPr>
          <w:rFonts w:ascii="Tahoma" w:eastAsia="Tahoma" w:hAnsi="Tahoma" w:cs="Tahoma"/>
          <w:b/>
          <w:sz w:val="33"/>
        </w:rPr>
        <w:t xml:space="preserve"> </w:t>
      </w:r>
      <w:r w:rsidRPr="00796AD0">
        <w:rPr>
          <w:rFonts w:ascii="Tahoma" w:eastAsia="Tahoma" w:hAnsi="Tahoma" w:cs="Tahoma"/>
          <w:color w:val="231F20"/>
          <w:sz w:val="20"/>
        </w:rPr>
        <w:t>el hostigamiento sexual y acoso sexual, cualquier otra forma de violencia en razón</w:t>
      </w:r>
      <w:r w:rsidRPr="00796AD0">
        <w:rPr>
          <w:rFonts w:ascii="Tahoma" w:eastAsia="Tahoma" w:hAnsi="Tahoma" w:cs="Tahoma"/>
          <w:b/>
          <w:sz w:val="24"/>
        </w:rPr>
        <w:t xml:space="preserve"> </w:t>
      </w:r>
      <w:r w:rsidRPr="00796AD0">
        <w:rPr>
          <w:rFonts w:ascii="Tahoma" w:eastAsia="Tahoma" w:hAnsi="Tahoma" w:cs="Tahoma"/>
          <w:color w:val="231F20"/>
          <w:sz w:val="20"/>
        </w:rPr>
        <w:t>de género y discriminación.</w:t>
      </w:r>
      <w:r w:rsidRPr="00796AD0">
        <w:rPr>
          <w:rFonts w:ascii="Tahoma" w:eastAsia="Tahoma" w:hAnsi="Tahoma" w:cs="Tahoma"/>
          <w:sz w:val="20"/>
        </w:rPr>
        <w:t xml:space="preserve"> </w:t>
      </w:r>
    </w:p>
    <w:p w14:paraId="6130592C" w14:textId="77777777" w:rsidR="00550865" w:rsidRDefault="0095567B">
      <w:pPr>
        <w:spacing w:after="0"/>
        <w:ind w:right="27"/>
        <w:jc w:val="right"/>
      </w:pPr>
      <w:r>
        <w:rPr>
          <w:rFonts w:ascii="Tahoma" w:eastAsia="Tahoma" w:hAnsi="Tahoma" w:cs="Tahoma"/>
          <w:b/>
          <w:sz w:val="24"/>
        </w:rPr>
        <w:t xml:space="preserve"> </w:t>
      </w:r>
    </w:p>
    <w:p w14:paraId="16D9DF2E" w14:textId="77777777" w:rsidR="00550865" w:rsidRDefault="0095567B">
      <w:pPr>
        <w:spacing w:after="91"/>
      </w:pPr>
      <w:r>
        <w:rPr>
          <w:rFonts w:ascii="Tahoma" w:eastAsia="Tahoma" w:hAnsi="Tahoma" w:cs="Tahoma"/>
          <w:sz w:val="19"/>
        </w:rPr>
        <w:t xml:space="preserve"> </w:t>
      </w:r>
    </w:p>
    <w:p w14:paraId="3F53944B" w14:textId="3DD5633D" w:rsidR="00550865" w:rsidRDefault="0095567B">
      <w:pPr>
        <w:numPr>
          <w:ilvl w:val="1"/>
          <w:numId w:val="1"/>
        </w:numPr>
        <w:spacing w:after="5" w:line="248" w:lineRule="auto"/>
        <w:ind w:left="957" w:hanging="514"/>
        <w:jc w:val="both"/>
      </w:pPr>
      <w:r>
        <w:rPr>
          <w:rFonts w:ascii="Tahoma" w:eastAsia="Tahoma" w:hAnsi="Tahoma" w:cs="Tahoma"/>
          <w:b/>
          <w:color w:val="231F20"/>
          <w:sz w:val="20"/>
        </w:rPr>
        <w:t xml:space="preserve">Certificación: </w:t>
      </w:r>
      <w:r>
        <w:rPr>
          <w:rFonts w:ascii="Tahoma" w:eastAsia="Tahoma" w:hAnsi="Tahoma" w:cs="Tahoma"/>
          <w:color w:val="231F20"/>
          <w:sz w:val="16"/>
        </w:rPr>
        <w:t>P</w:t>
      </w:r>
      <w:r>
        <w:rPr>
          <w:rFonts w:ascii="Tahoma" w:eastAsia="Tahoma" w:hAnsi="Tahoma" w:cs="Tahoma"/>
          <w:color w:val="231F20"/>
          <w:sz w:val="20"/>
        </w:rPr>
        <w:t xml:space="preserve">roceso de validación formal de capacidades o competencias adquiridas por </w:t>
      </w:r>
      <w:r>
        <w:rPr>
          <w:rFonts w:ascii="Tahoma" w:eastAsia="Tahoma" w:hAnsi="Tahoma" w:cs="Tahoma"/>
          <w:color w:val="231F20"/>
          <w:sz w:val="20"/>
        </w:rPr>
        <w:t>una persona a través de un</w:t>
      </w:r>
      <w:r>
        <w:rPr>
          <w:rFonts w:ascii="Tahoma" w:eastAsia="Tahoma" w:hAnsi="Tahoma" w:cs="Tahoma"/>
          <w:b/>
          <w:sz w:val="24"/>
        </w:rPr>
        <w:t xml:space="preserve"> </w:t>
      </w:r>
      <w:r>
        <w:rPr>
          <w:rFonts w:ascii="Tahoma" w:eastAsia="Tahoma" w:hAnsi="Tahoma" w:cs="Tahoma"/>
          <w:color w:val="231F20"/>
          <w:sz w:val="20"/>
        </w:rPr>
        <w:t>proceso de evaluación que otorga el Instituto.</w:t>
      </w:r>
      <w:r>
        <w:rPr>
          <w:rFonts w:ascii="Tahoma" w:eastAsia="Tahoma" w:hAnsi="Tahoma" w:cs="Tahoma"/>
          <w:sz w:val="20"/>
        </w:rPr>
        <w:t xml:space="preserve"> </w:t>
      </w:r>
    </w:p>
    <w:p w14:paraId="046CDE03" w14:textId="77777777" w:rsidR="00550865" w:rsidRDefault="0095567B">
      <w:pPr>
        <w:spacing w:after="144" w:line="216" w:lineRule="auto"/>
        <w:ind w:right="27"/>
      </w:pPr>
      <w:r>
        <w:rPr>
          <w:rFonts w:ascii="Tahoma" w:eastAsia="Tahoma" w:hAnsi="Tahoma" w:cs="Tahoma"/>
          <w:b/>
          <w:sz w:val="24"/>
        </w:rPr>
        <w:t xml:space="preserve"> </w:t>
      </w:r>
      <w:r>
        <w:rPr>
          <w:rFonts w:ascii="Tahoma" w:eastAsia="Tahoma" w:hAnsi="Tahoma" w:cs="Tahoma"/>
        </w:rPr>
        <w:t xml:space="preserve"> </w:t>
      </w:r>
    </w:p>
    <w:p w14:paraId="5F8DC79E" w14:textId="64AF8D87" w:rsidR="00550865" w:rsidRDefault="0095567B">
      <w:pPr>
        <w:numPr>
          <w:ilvl w:val="1"/>
          <w:numId w:val="1"/>
        </w:numPr>
        <w:spacing w:after="5" w:line="248" w:lineRule="auto"/>
        <w:ind w:left="957" w:hanging="514"/>
        <w:jc w:val="both"/>
      </w:pPr>
      <w:r>
        <w:rPr>
          <w:rFonts w:ascii="Tahoma" w:eastAsia="Tahoma" w:hAnsi="Tahoma" w:cs="Tahoma"/>
          <w:b/>
          <w:color w:val="231F20"/>
          <w:sz w:val="20"/>
        </w:rPr>
        <w:t xml:space="preserve">Comité: </w:t>
      </w:r>
      <w:r>
        <w:rPr>
          <w:rFonts w:ascii="Tahoma" w:eastAsia="Tahoma" w:hAnsi="Tahoma" w:cs="Tahoma"/>
          <w:color w:val="231F20"/>
          <w:sz w:val="20"/>
        </w:rPr>
        <w:t>Comité de Ética y de prevención</w:t>
      </w:r>
      <w:r>
        <w:rPr>
          <w:rFonts w:ascii="Tahoma" w:eastAsia="Tahoma" w:hAnsi="Tahoma" w:cs="Tahoma"/>
          <w:b/>
          <w:sz w:val="37"/>
          <w:vertAlign w:val="superscript"/>
        </w:rPr>
        <w:t xml:space="preserve"> </w:t>
      </w:r>
      <w:r>
        <w:rPr>
          <w:rFonts w:ascii="Tahoma" w:eastAsia="Tahoma" w:hAnsi="Tahoma" w:cs="Tahoma"/>
          <w:color w:val="231F20"/>
          <w:sz w:val="20"/>
        </w:rPr>
        <w:t>de Conflictos de Intereses de la Universidad pedagógica Nacional.</w:t>
      </w:r>
      <w:r>
        <w:rPr>
          <w:rFonts w:ascii="Tahoma" w:eastAsia="Tahoma" w:hAnsi="Tahoma" w:cs="Tahoma"/>
          <w:sz w:val="20"/>
        </w:rPr>
        <w:t xml:space="preserve"> </w:t>
      </w:r>
      <w:r>
        <w:rPr>
          <w:rFonts w:ascii="Tahoma" w:eastAsia="Tahoma" w:hAnsi="Tahoma" w:cs="Tahoma"/>
          <w:b/>
          <w:sz w:val="24"/>
        </w:rPr>
        <w:t xml:space="preserve"> </w:t>
      </w:r>
    </w:p>
    <w:p w14:paraId="5D2FF0E2" w14:textId="77777777" w:rsidR="00550865" w:rsidRDefault="0095567B">
      <w:pPr>
        <w:spacing w:after="11"/>
        <w:jc w:val="both"/>
      </w:pPr>
      <w:r>
        <w:rPr>
          <w:rFonts w:ascii="Tahoma" w:eastAsia="Tahoma" w:hAnsi="Tahoma" w:cs="Tahoma"/>
          <w:sz w:val="21"/>
        </w:rPr>
        <w:t xml:space="preserve"> </w:t>
      </w:r>
      <w:r>
        <w:rPr>
          <w:rFonts w:ascii="Tahoma" w:eastAsia="Tahoma" w:hAnsi="Tahoma" w:cs="Tahoma"/>
          <w:b/>
          <w:sz w:val="23"/>
        </w:rPr>
        <w:t xml:space="preserve"> </w:t>
      </w:r>
    </w:p>
    <w:p w14:paraId="1338EAF1" w14:textId="0A11B73E" w:rsidR="00550865" w:rsidRDefault="0095567B">
      <w:pPr>
        <w:numPr>
          <w:ilvl w:val="1"/>
          <w:numId w:val="1"/>
        </w:numPr>
        <w:spacing w:after="27" w:line="248" w:lineRule="auto"/>
        <w:ind w:left="957" w:hanging="514"/>
        <w:jc w:val="both"/>
      </w:pPr>
      <w:r>
        <w:rPr>
          <w:rFonts w:ascii="Tahoma" w:eastAsia="Tahoma" w:hAnsi="Tahoma" w:cs="Tahoma"/>
          <w:b/>
          <w:color w:val="231F20"/>
          <w:sz w:val="20"/>
        </w:rPr>
        <w:t xml:space="preserve">Comunicación asertiva: </w:t>
      </w:r>
      <w:r>
        <w:rPr>
          <w:rFonts w:ascii="Tahoma" w:eastAsia="Tahoma" w:hAnsi="Tahoma" w:cs="Tahoma"/>
          <w:color w:val="231F20"/>
          <w:sz w:val="20"/>
        </w:rPr>
        <w:t>Se refiere a la forma de comunicación que deberá de establecerse con la presunta víctima, sin adoptar prejuicios de género que pudier</w:t>
      </w:r>
      <w:r w:rsidR="00E42698">
        <w:rPr>
          <w:rFonts w:ascii="Tahoma" w:eastAsia="Tahoma" w:hAnsi="Tahoma" w:cs="Tahoma"/>
          <w:color w:val="231F20"/>
          <w:sz w:val="20"/>
        </w:rPr>
        <w:t>an</w:t>
      </w:r>
      <w:r>
        <w:rPr>
          <w:rFonts w:ascii="Tahoma" w:eastAsia="Tahoma" w:hAnsi="Tahoma" w:cs="Tahoma"/>
          <w:color w:val="231F20"/>
          <w:sz w:val="20"/>
        </w:rPr>
        <w:t xml:space="preserve"> revictimizar o agredirla de manera discriminatoria. Asimismo, implica el uso de un lenguaje claro, simple y accesible.</w:t>
      </w:r>
      <w:r>
        <w:rPr>
          <w:rFonts w:ascii="Tahoma" w:eastAsia="Tahoma" w:hAnsi="Tahoma" w:cs="Tahoma"/>
          <w:sz w:val="20"/>
        </w:rPr>
        <w:t xml:space="preserve"> </w:t>
      </w:r>
    </w:p>
    <w:p w14:paraId="0999D50E" w14:textId="77777777" w:rsidR="00550865" w:rsidRDefault="0095567B">
      <w:pPr>
        <w:spacing w:after="11"/>
      </w:pPr>
      <w:r>
        <w:rPr>
          <w:rFonts w:ascii="Tahoma" w:eastAsia="Tahoma" w:hAnsi="Tahoma" w:cs="Tahoma"/>
          <w:sz w:val="21"/>
        </w:rPr>
        <w:t xml:space="preserve"> </w:t>
      </w:r>
    </w:p>
    <w:p w14:paraId="6D8F21B8" w14:textId="363F8914" w:rsidR="00550865" w:rsidRDefault="0095567B">
      <w:pPr>
        <w:numPr>
          <w:ilvl w:val="1"/>
          <w:numId w:val="1"/>
        </w:numPr>
        <w:spacing w:after="5" w:line="248" w:lineRule="auto"/>
        <w:ind w:left="957" w:hanging="514"/>
        <w:jc w:val="both"/>
      </w:pPr>
      <w:r>
        <w:rPr>
          <w:rFonts w:ascii="Tahoma" w:eastAsia="Tahoma" w:hAnsi="Tahoma" w:cs="Tahoma"/>
          <w:b/>
          <w:color w:val="231F20"/>
          <w:sz w:val="20"/>
        </w:rPr>
        <w:t xml:space="preserve">Comunidad universitaria: </w:t>
      </w:r>
      <w:r>
        <w:rPr>
          <w:rFonts w:ascii="Tahoma" w:eastAsia="Tahoma" w:hAnsi="Tahoma" w:cs="Tahoma"/>
          <w:color w:val="231F20"/>
          <w:sz w:val="20"/>
        </w:rPr>
        <w:t>Autoridades, personal académico y no docente, personal administrativo de confianza, comunidad estudiantil y personal externo que tenga alguna relación con la Universidad, como público usuario y personal sin nombramiento, así como personas prestadoras de servicio social, personal de honorarios y personas subcontratadas, entre otras.</w:t>
      </w:r>
      <w:r>
        <w:rPr>
          <w:rFonts w:ascii="Tahoma" w:eastAsia="Tahoma" w:hAnsi="Tahoma" w:cs="Tahoma"/>
          <w:sz w:val="20"/>
        </w:rPr>
        <w:t xml:space="preserve"> </w:t>
      </w:r>
    </w:p>
    <w:p w14:paraId="270D936B" w14:textId="684431E4" w:rsidR="00550865" w:rsidRDefault="0095567B">
      <w:pPr>
        <w:numPr>
          <w:ilvl w:val="1"/>
          <w:numId w:val="1"/>
        </w:numPr>
        <w:spacing w:after="5" w:line="248" w:lineRule="auto"/>
        <w:ind w:left="957" w:hanging="514"/>
        <w:jc w:val="both"/>
      </w:pPr>
      <w:r>
        <w:rPr>
          <w:rFonts w:ascii="Tahoma" w:eastAsia="Tahoma" w:hAnsi="Tahoma" w:cs="Tahoma"/>
          <w:b/>
          <w:color w:val="231F20"/>
          <w:sz w:val="20"/>
        </w:rPr>
        <w:t>C</w:t>
      </w:r>
      <w:r w:rsidR="00511957">
        <w:rPr>
          <w:rFonts w:ascii="Tahoma" w:eastAsia="Tahoma" w:hAnsi="Tahoma" w:cs="Tahoma"/>
          <w:b/>
          <w:color w:val="231F20"/>
          <w:sz w:val="20"/>
        </w:rPr>
        <w:t>ONAVIM</w:t>
      </w:r>
      <w:r>
        <w:rPr>
          <w:rFonts w:ascii="Tahoma" w:eastAsia="Tahoma" w:hAnsi="Tahoma" w:cs="Tahoma"/>
          <w:b/>
          <w:color w:val="231F20"/>
          <w:sz w:val="20"/>
        </w:rPr>
        <w:t xml:space="preserve">: </w:t>
      </w:r>
      <w:r>
        <w:rPr>
          <w:rFonts w:ascii="Tahoma" w:eastAsia="Tahoma" w:hAnsi="Tahoma" w:cs="Tahoma"/>
          <w:color w:val="231F20"/>
          <w:sz w:val="20"/>
        </w:rPr>
        <w:t xml:space="preserve">Comisión Nacional para prevenir y Erradicar la Violencia contra las Mujeres, </w:t>
      </w:r>
      <w:r w:rsidR="0006191B">
        <w:rPr>
          <w:rFonts w:ascii="Tahoma" w:eastAsia="Tahoma" w:hAnsi="Tahoma" w:cs="Tahoma"/>
          <w:color w:val="231F20"/>
          <w:sz w:val="20"/>
        </w:rPr>
        <w:t>órgano administrativo desconcentrado</w:t>
      </w:r>
      <w:r>
        <w:rPr>
          <w:rFonts w:ascii="Tahoma" w:eastAsia="Tahoma" w:hAnsi="Tahoma" w:cs="Tahoma"/>
          <w:color w:val="231F20"/>
          <w:sz w:val="20"/>
        </w:rPr>
        <w:t xml:space="preserve"> de la Secretaría de Gobernación.</w:t>
      </w:r>
      <w:r>
        <w:rPr>
          <w:rFonts w:ascii="Tahoma" w:eastAsia="Tahoma" w:hAnsi="Tahoma" w:cs="Tahoma"/>
          <w:sz w:val="20"/>
        </w:rPr>
        <w:t xml:space="preserve"> </w:t>
      </w:r>
    </w:p>
    <w:p w14:paraId="4EDD4836" w14:textId="77777777" w:rsidR="00550865" w:rsidRDefault="0095567B">
      <w:pPr>
        <w:spacing w:after="0"/>
        <w:ind w:left="454"/>
      </w:pPr>
      <w:r>
        <w:rPr>
          <w:rFonts w:ascii="Tahoma" w:eastAsia="Tahoma" w:hAnsi="Tahoma" w:cs="Tahoma"/>
          <w:sz w:val="20"/>
        </w:rPr>
        <w:t xml:space="preserve"> </w:t>
      </w:r>
    </w:p>
    <w:p w14:paraId="1A281F61" w14:textId="77777777" w:rsidR="00550865" w:rsidRDefault="0095567B">
      <w:pPr>
        <w:numPr>
          <w:ilvl w:val="1"/>
          <w:numId w:val="1"/>
        </w:numPr>
        <w:spacing w:after="5" w:line="248" w:lineRule="auto"/>
        <w:ind w:left="957" w:hanging="514"/>
        <w:jc w:val="both"/>
      </w:pPr>
      <w:r>
        <w:rPr>
          <w:rFonts w:ascii="Tahoma" w:eastAsia="Tahoma" w:hAnsi="Tahoma" w:cs="Tahoma"/>
          <w:b/>
          <w:color w:val="231F20"/>
          <w:sz w:val="20"/>
        </w:rPr>
        <w:t xml:space="preserve">Conflicto de interés: </w:t>
      </w:r>
      <w:r>
        <w:rPr>
          <w:rFonts w:ascii="Tahoma" w:eastAsia="Tahoma" w:hAnsi="Tahoma" w:cs="Tahoma"/>
          <w:color w:val="231F20"/>
          <w:sz w:val="20"/>
        </w:rPr>
        <w:t>Situación que se presenta cuando los intereses personales, familiares o de negocios de las personas servidoras públicas puedan afectar el des- empeño independiente e imparcial de su empleo, cargo, comisiones o funciones.</w:t>
      </w:r>
      <w:r>
        <w:rPr>
          <w:rFonts w:ascii="Tahoma" w:eastAsia="Tahoma" w:hAnsi="Tahoma" w:cs="Tahoma"/>
          <w:sz w:val="20"/>
        </w:rPr>
        <w:t xml:space="preserve"> </w:t>
      </w:r>
    </w:p>
    <w:p w14:paraId="104884F6" w14:textId="77777777" w:rsidR="00550865" w:rsidRDefault="0095567B">
      <w:pPr>
        <w:spacing w:after="0"/>
        <w:ind w:left="454"/>
      </w:pPr>
      <w:r>
        <w:rPr>
          <w:rFonts w:ascii="Tahoma" w:eastAsia="Tahoma" w:hAnsi="Tahoma" w:cs="Tahoma"/>
          <w:sz w:val="20"/>
        </w:rPr>
        <w:t xml:space="preserve"> </w:t>
      </w:r>
    </w:p>
    <w:p w14:paraId="49219819" w14:textId="77777777" w:rsidR="00550865" w:rsidRDefault="0095567B">
      <w:pPr>
        <w:numPr>
          <w:ilvl w:val="1"/>
          <w:numId w:val="1"/>
        </w:numPr>
        <w:spacing w:after="5" w:line="248" w:lineRule="auto"/>
        <w:ind w:left="957" w:hanging="514"/>
        <w:jc w:val="both"/>
      </w:pPr>
      <w:r>
        <w:rPr>
          <w:rFonts w:ascii="Tahoma" w:eastAsia="Tahoma" w:hAnsi="Tahoma" w:cs="Tahoma"/>
          <w:b/>
          <w:color w:val="231F20"/>
          <w:sz w:val="20"/>
        </w:rPr>
        <w:t xml:space="preserve">Debida diligencia: </w:t>
      </w:r>
      <w:r>
        <w:rPr>
          <w:rFonts w:ascii="Tahoma" w:eastAsia="Tahoma" w:hAnsi="Tahoma" w:cs="Tahoma"/>
          <w:color w:val="231F20"/>
          <w:sz w:val="20"/>
        </w:rPr>
        <w:t>Implica la prevención razonable, la investigación exhaustiva, la sanción proporcional, el respeto de los derechos humanos y procesales de las partes y la reparación suficiente por parte de las autoridades.</w:t>
      </w:r>
      <w:r>
        <w:rPr>
          <w:rFonts w:ascii="Tahoma" w:eastAsia="Tahoma" w:hAnsi="Tahoma" w:cs="Tahoma"/>
          <w:sz w:val="20"/>
        </w:rPr>
        <w:t xml:space="preserve"> </w:t>
      </w:r>
    </w:p>
    <w:p w14:paraId="28D4E2E8" w14:textId="77777777" w:rsidR="00550865" w:rsidRDefault="0095567B">
      <w:pPr>
        <w:spacing w:after="0"/>
        <w:ind w:left="454"/>
      </w:pPr>
      <w:r>
        <w:rPr>
          <w:rFonts w:ascii="Tahoma" w:eastAsia="Tahoma" w:hAnsi="Tahoma" w:cs="Tahoma"/>
          <w:sz w:val="20"/>
        </w:rPr>
        <w:lastRenderedPageBreak/>
        <w:t xml:space="preserve"> </w:t>
      </w:r>
    </w:p>
    <w:p w14:paraId="0A11A05F" w14:textId="77777777" w:rsidR="00550865" w:rsidRDefault="0095567B">
      <w:pPr>
        <w:numPr>
          <w:ilvl w:val="1"/>
          <w:numId w:val="1"/>
        </w:numPr>
        <w:spacing w:after="5" w:line="248" w:lineRule="auto"/>
        <w:ind w:left="957" w:hanging="514"/>
        <w:jc w:val="both"/>
      </w:pPr>
      <w:r>
        <w:rPr>
          <w:rFonts w:ascii="Tahoma" w:eastAsia="Tahoma" w:hAnsi="Tahoma" w:cs="Tahoma"/>
          <w:b/>
          <w:color w:val="231F20"/>
          <w:sz w:val="20"/>
        </w:rPr>
        <w:t xml:space="preserve">Debido proceso: </w:t>
      </w:r>
      <w:r>
        <w:rPr>
          <w:rFonts w:ascii="Tahoma" w:eastAsia="Tahoma" w:hAnsi="Tahoma" w:cs="Tahoma"/>
          <w:color w:val="231F20"/>
          <w:sz w:val="20"/>
        </w:rPr>
        <w:t xml:space="preserve">Se refiere a respetar los derechos procedimentales de las partes, tales como la presunción de inocencia, de </w:t>
      </w:r>
    </w:p>
    <w:p w14:paraId="614217EE" w14:textId="77777777" w:rsidR="00550865" w:rsidRDefault="0095567B">
      <w:pPr>
        <w:spacing w:after="5" w:line="248" w:lineRule="auto"/>
        <w:ind w:left="524" w:hanging="10"/>
        <w:jc w:val="both"/>
      </w:pPr>
      <w:r>
        <w:rPr>
          <w:rFonts w:ascii="Tahoma" w:eastAsia="Tahoma" w:hAnsi="Tahoma" w:cs="Tahoma"/>
          <w:color w:val="231F20"/>
          <w:sz w:val="20"/>
        </w:rPr>
        <w:t>acuerdo con las leyes aplicables;</w:t>
      </w:r>
      <w:r>
        <w:rPr>
          <w:rFonts w:ascii="Tahoma" w:eastAsia="Tahoma" w:hAnsi="Tahoma" w:cs="Tahoma"/>
          <w:sz w:val="20"/>
        </w:rPr>
        <w:t xml:space="preserve"> </w:t>
      </w:r>
    </w:p>
    <w:p w14:paraId="3F9CE0E0" w14:textId="77777777" w:rsidR="00550865" w:rsidRDefault="0095567B">
      <w:pPr>
        <w:spacing w:after="0"/>
        <w:ind w:left="454"/>
      </w:pPr>
      <w:r>
        <w:rPr>
          <w:rFonts w:ascii="Tahoma" w:eastAsia="Tahoma" w:hAnsi="Tahoma" w:cs="Tahoma"/>
          <w:sz w:val="20"/>
        </w:rPr>
        <w:t xml:space="preserve"> </w:t>
      </w:r>
    </w:p>
    <w:p w14:paraId="006BBBEF" w14:textId="12F4EBD6" w:rsidR="00550865" w:rsidRDefault="0095567B">
      <w:pPr>
        <w:numPr>
          <w:ilvl w:val="1"/>
          <w:numId w:val="1"/>
        </w:numPr>
        <w:spacing w:after="5" w:line="248" w:lineRule="auto"/>
        <w:ind w:left="957" w:hanging="514"/>
        <w:jc w:val="both"/>
      </w:pPr>
      <w:r>
        <w:rPr>
          <w:rFonts w:ascii="Tahoma" w:eastAsia="Tahoma" w:hAnsi="Tahoma" w:cs="Tahoma"/>
          <w:b/>
          <w:color w:val="231F20"/>
          <w:sz w:val="20"/>
        </w:rPr>
        <w:t xml:space="preserve">Denuncia: </w:t>
      </w:r>
      <w:r>
        <w:rPr>
          <w:rFonts w:ascii="Tahoma" w:eastAsia="Tahoma" w:hAnsi="Tahoma" w:cs="Tahoma"/>
          <w:color w:val="231F20"/>
          <w:sz w:val="20"/>
        </w:rPr>
        <w:t>La manifestación de hechos presuntamente irregulares que se hacen del conocimiento de la autoridad, por parte de la presunta víctima o por un ter- cero, que implican hostigamiento sexual y acoso sexual, cualquier otra forma de violencia en razón de género y discriminación, en los que se encuentra involucra</w:t>
      </w:r>
      <w:r w:rsidR="0006191B">
        <w:rPr>
          <w:rFonts w:ascii="Tahoma" w:eastAsia="Tahoma" w:hAnsi="Tahoma" w:cs="Tahoma"/>
          <w:color w:val="231F20"/>
          <w:sz w:val="20"/>
        </w:rPr>
        <w:t>da</w:t>
      </w:r>
      <w:r>
        <w:rPr>
          <w:rFonts w:ascii="Tahoma" w:eastAsia="Tahoma" w:hAnsi="Tahoma" w:cs="Tahoma"/>
          <w:color w:val="231F20"/>
          <w:sz w:val="20"/>
        </w:rPr>
        <w:t xml:space="preserve"> cualquier persona servidora pública en ejercicio de sus funciones, o cualquier otra persona integrante de la comunidad universitaria, incluso aquellas personas que tengan relación con la Universidad.</w:t>
      </w:r>
      <w:r>
        <w:rPr>
          <w:rFonts w:ascii="Tahoma" w:eastAsia="Tahoma" w:hAnsi="Tahoma" w:cs="Tahoma"/>
          <w:sz w:val="20"/>
        </w:rPr>
        <w:t xml:space="preserve"> </w:t>
      </w:r>
    </w:p>
    <w:p w14:paraId="40156909" w14:textId="77777777" w:rsidR="00550865" w:rsidRDefault="0095567B">
      <w:pPr>
        <w:spacing w:after="0"/>
        <w:ind w:left="454"/>
      </w:pPr>
      <w:r>
        <w:rPr>
          <w:rFonts w:ascii="Tahoma" w:eastAsia="Tahoma" w:hAnsi="Tahoma" w:cs="Tahoma"/>
          <w:sz w:val="20"/>
        </w:rPr>
        <w:t xml:space="preserve"> </w:t>
      </w:r>
    </w:p>
    <w:p w14:paraId="106B545E" w14:textId="3F6B8C26" w:rsidR="00550865" w:rsidRDefault="0095567B">
      <w:pPr>
        <w:numPr>
          <w:ilvl w:val="1"/>
          <w:numId w:val="1"/>
        </w:numPr>
        <w:spacing w:after="5" w:line="248" w:lineRule="auto"/>
        <w:ind w:left="957" w:hanging="514"/>
        <w:jc w:val="both"/>
      </w:pPr>
      <w:r>
        <w:rPr>
          <w:rFonts w:ascii="Tahoma" w:eastAsia="Tahoma" w:hAnsi="Tahoma" w:cs="Tahoma"/>
          <w:b/>
          <w:color w:val="231F20"/>
          <w:sz w:val="20"/>
        </w:rPr>
        <w:t xml:space="preserve">Discriminación: </w:t>
      </w:r>
      <w:r>
        <w:rPr>
          <w:rFonts w:ascii="Tahoma" w:eastAsia="Tahoma" w:hAnsi="Tahoma" w:cs="Tahoma"/>
          <w:color w:val="231F20"/>
          <w:sz w:val="20"/>
        </w:rPr>
        <w:t xml:space="preserve">Toda distinción, exclusión, restricción o preferencia que, por acción u omisión, con intención o sin ella, no sea objetiva, racional ni proporcional y tenga por objeto o resultado obstaculizar, restringir, impedir, menoscabar o anular el reconocimiento, goce o ejercicio de los derechos humanos y libertades, cuando se base en uno o más de los siguientes motivos: el sexo, la orientación sexual, la identidad o la expresión de género; la cultura, el origen étnico o nacional; la apariencia física, el color de piel, las características genéticas, las discapacidades, el embarazo, la edad; la condición social, </w:t>
      </w:r>
      <w:r>
        <w:rPr>
          <w:rFonts w:ascii="Tahoma" w:eastAsia="Tahoma" w:hAnsi="Tahoma" w:cs="Tahoma"/>
          <w:color w:val="231F20"/>
          <w:sz w:val="20"/>
        </w:rPr>
        <w:t>económica, de salud o jurídica, las opiniones; la religión, el idioma, la lengua; el estado civil, la situación familiar, las</w:t>
      </w:r>
      <w:r>
        <w:rPr>
          <w:rFonts w:ascii="Tahoma" w:eastAsia="Tahoma" w:hAnsi="Tahoma" w:cs="Tahoma"/>
          <w:sz w:val="20"/>
        </w:rPr>
        <w:t xml:space="preserve"> </w:t>
      </w:r>
      <w:r>
        <w:rPr>
          <w:rFonts w:ascii="Tahoma" w:eastAsia="Tahoma" w:hAnsi="Tahoma" w:cs="Tahoma"/>
          <w:sz w:val="24"/>
        </w:rPr>
        <w:t xml:space="preserve"> </w:t>
      </w:r>
      <w:r>
        <w:rPr>
          <w:rFonts w:ascii="Tahoma" w:eastAsia="Tahoma" w:hAnsi="Tahoma" w:cs="Tahoma"/>
          <w:color w:val="231F20"/>
          <w:sz w:val="20"/>
        </w:rPr>
        <w:t xml:space="preserve">responsabilidades familiares; la situación </w:t>
      </w:r>
      <w:r>
        <w:rPr>
          <w:rFonts w:ascii="Tahoma" w:eastAsia="Tahoma" w:hAnsi="Tahoma" w:cs="Tahoma"/>
          <w:sz w:val="24"/>
        </w:rPr>
        <w:t xml:space="preserve"> </w:t>
      </w:r>
      <w:r>
        <w:rPr>
          <w:rFonts w:ascii="Tahoma" w:eastAsia="Tahoma" w:hAnsi="Tahoma" w:cs="Tahoma"/>
          <w:color w:val="231F20"/>
          <w:sz w:val="20"/>
        </w:rPr>
        <w:t xml:space="preserve">migratoria, los antecedentes penales, la </w:t>
      </w:r>
    </w:p>
    <w:p w14:paraId="00904DC7" w14:textId="7D6DB8D7" w:rsidR="00550865" w:rsidRDefault="0095567B">
      <w:pPr>
        <w:spacing w:after="5" w:line="248" w:lineRule="auto"/>
        <w:ind w:firstLine="1306"/>
        <w:jc w:val="both"/>
      </w:pPr>
      <w:r>
        <w:rPr>
          <w:rFonts w:ascii="Tahoma" w:eastAsia="Tahoma" w:hAnsi="Tahoma" w:cs="Tahoma"/>
          <w:color w:val="231F20"/>
          <w:sz w:val="20"/>
        </w:rPr>
        <w:t xml:space="preserve">identidad o filiación política; o cualquier </w:t>
      </w:r>
      <w:r>
        <w:rPr>
          <w:rFonts w:ascii="Tahoma" w:eastAsia="Tahoma" w:hAnsi="Tahoma" w:cs="Tahoma"/>
          <w:sz w:val="20"/>
        </w:rPr>
        <w:t xml:space="preserve"> </w:t>
      </w:r>
      <w:r>
        <w:rPr>
          <w:rFonts w:ascii="Tahoma" w:eastAsia="Tahoma" w:hAnsi="Tahoma" w:cs="Tahoma"/>
          <w:sz w:val="24"/>
        </w:rPr>
        <w:t xml:space="preserve"> </w:t>
      </w:r>
      <w:r>
        <w:rPr>
          <w:rFonts w:ascii="Tahoma" w:eastAsia="Tahoma" w:hAnsi="Tahoma" w:cs="Tahoma"/>
          <w:color w:val="231F20"/>
          <w:sz w:val="20"/>
        </w:rPr>
        <w:t>otra que atente contra la dignidad huma</w:t>
      </w:r>
      <w:r w:rsidR="00D66FA6">
        <w:rPr>
          <w:rFonts w:ascii="Tahoma" w:eastAsia="Tahoma" w:hAnsi="Tahoma" w:cs="Tahoma"/>
          <w:color w:val="231F20"/>
          <w:sz w:val="20"/>
        </w:rPr>
        <w:t xml:space="preserve">na de las personas </w:t>
      </w:r>
    </w:p>
    <w:p w14:paraId="375D7348" w14:textId="23BB55F0" w:rsidR="00550865" w:rsidRDefault="0095567B" w:rsidP="00D66FA6">
      <w:pPr>
        <w:tabs>
          <w:tab w:val="center" w:pos="2186"/>
        </w:tabs>
        <w:spacing w:after="5" w:line="248" w:lineRule="auto"/>
      </w:pPr>
      <w:r>
        <w:rPr>
          <w:rFonts w:ascii="Tahoma" w:eastAsia="Tahoma" w:hAnsi="Tahoma" w:cs="Tahoma"/>
          <w:sz w:val="37"/>
          <w:vertAlign w:val="superscript"/>
        </w:rPr>
        <w:lastRenderedPageBreak/>
        <w:t xml:space="preserve"> </w:t>
      </w:r>
      <w:r>
        <w:rPr>
          <w:rFonts w:ascii="Tahoma" w:eastAsia="Tahoma" w:hAnsi="Tahoma" w:cs="Tahoma"/>
          <w:sz w:val="37"/>
          <w:vertAlign w:val="superscript"/>
        </w:rPr>
        <w:tab/>
      </w:r>
      <w:r>
        <w:rPr>
          <w:noProof/>
        </w:rPr>
        <mc:AlternateContent>
          <mc:Choice Requires="wpg">
            <w:drawing>
              <wp:anchor distT="0" distB="0" distL="114300" distR="114300" simplePos="0" relativeHeight="251661312" behindDoc="0" locked="0" layoutInCell="1" allowOverlap="1" wp14:anchorId="0A8DF739" wp14:editId="0351FFB5">
                <wp:simplePos x="0" y="0"/>
                <wp:positionH relativeFrom="column">
                  <wp:posOffset>3404108</wp:posOffset>
                </wp:positionH>
                <wp:positionV relativeFrom="paragraph">
                  <wp:posOffset>-48554</wp:posOffset>
                </wp:positionV>
                <wp:extent cx="2540" cy="7199631"/>
                <wp:effectExtent l="0" t="0" r="0" b="0"/>
                <wp:wrapSquare wrapText="bothSides"/>
                <wp:docPr id="121517" name="Group 121517"/>
                <wp:cNvGraphicFramePr/>
                <a:graphic xmlns:a="http://schemas.openxmlformats.org/drawingml/2006/main">
                  <a:graphicData uri="http://schemas.microsoft.com/office/word/2010/wordprocessingGroup">
                    <wpg:wgp>
                      <wpg:cNvGrpSpPr/>
                      <wpg:grpSpPr>
                        <a:xfrm>
                          <a:off x="0" y="0"/>
                          <a:ext cx="2540" cy="7199631"/>
                          <a:chOff x="0" y="0"/>
                          <a:chExt cx="2540" cy="7199631"/>
                        </a:xfrm>
                      </wpg:grpSpPr>
                      <wps:wsp>
                        <wps:cNvPr id="3487" name="Shape 3487"/>
                        <wps:cNvSpPr/>
                        <wps:spPr>
                          <a:xfrm>
                            <a:off x="0" y="0"/>
                            <a:ext cx="0" cy="7199631"/>
                          </a:xfrm>
                          <a:custGeom>
                            <a:avLst/>
                            <a:gdLst/>
                            <a:ahLst/>
                            <a:cxnLst/>
                            <a:rect l="0" t="0" r="0" b="0"/>
                            <a:pathLst>
                              <a:path h="7199631">
                                <a:moveTo>
                                  <a:pt x="0" y="0"/>
                                </a:moveTo>
                                <a:lnTo>
                                  <a:pt x="0" y="7199631"/>
                                </a:lnTo>
                              </a:path>
                            </a:pathLst>
                          </a:custGeom>
                          <a:ln w="2540" cap="flat">
                            <a:round/>
                          </a:ln>
                        </wps:spPr>
                        <wps:style>
                          <a:lnRef idx="1">
                            <a:srgbClr val="6D6E7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1517" style="width:0.2pt;height:566.9pt;position:absolute;mso-position-horizontal-relative:text;mso-position-horizontal:absolute;margin-left:268.04pt;mso-position-vertical-relative:text;margin-top:-3.82327pt;" coordsize="25,71996">
                <v:shape id="Shape 3487" style="position:absolute;width:0;height:71996;left:0;top:0;" coordsize="0,7199631" path="m0,0l0,7199631">
                  <v:stroke weight="0.2pt" endcap="flat" joinstyle="round" on="true" color="#6d6e71"/>
                  <v:fill on="false" color="#000000" opacity="0"/>
                </v:shape>
                <w10:wrap type="square"/>
              </v:group>
            </w:pict>
          </mc:Fallback>
        </mc:AlternateContent>
      </w:r>
    </w:p>
    <w:p w14:paraId="38588946" w14:textId="2551C86B" w:rsidR="00550865" w:rsidRPr="00DC08A7" w:rsidRDefault="0095567B" w:rsidP="005B5634">
      <w:pPr>
        <w:numPr>
          <w:ilvl w:val="1"/>
          <w:numId w:val="1"/>
        </w:numPr>
        <w:spacing w:after="0" w:line="240" w:lineRule="auto"/>
        <w:ind w:left="957" w:hanging="514"/>
        <w:jc w:val="both"/>
      </w:pPr>
      <w:r>
        <w:rPr>
          <w:rFonts w:ascii="Tahoma" w:eastAsia="Tahoma" w:hAnsi="Tahoma" w:cs="Tahoma"/>
          <w:b/>
          <w:color w:val="231F20"/>
          <w:sz w:val="20"/>
        </w:rPr>
        <w:t xml:space="preserve">Estereotipos de género: </w:t>
      </w:r>
      <w:r>
        <w:rPr>
          <w:rFonts w:ascii="Tahoma" w:eastAsia="Tahoma" w:hAnsi="Tahoma" w:cs="Tahoma"/>
          <w:color w:val="231F20"/>
          <w:sz w:val="20"/>
        </w:rPr>
        <w:t>Son</w:t>
      </w:r>
      <w:r w:rsidR="005B5634">
        <w:rPr>
          <w:rFonts w:ascii="Tahoma" w:eastAsia="Tahoma" w:hAnsi="Tahoma" w:cs="Tahoma"/>
          <w:color w:val="231F20"/>
          <w:sz w:val="20"/>
        </w:rPr>
        <w:t xml:space="preserve"> </w:t>
      </w:r>
      <w:r>
        <w:rPr>
          <w:rFonts w:ascii="Tahoma" w:eastAsia="Tahoma" w:hAnsi="Tahoma" w:cs="Tahoma"/>
          <w:color w:val="231F20"/>
          <w:sz w:val="20"/>
        </w:rPr>
        <w:t>aquellos</w:t>
      </w:r>
      <w:r>
        <w:rPr>
          <w:rFonts w:ascii="Tahoma" w:eastAsia="Tahoma" w:hAnsi="Tahoma" w:cs="Tahoma"/>
          <w:b/>
          <w:sz w:val="24"/>
        </w:rPr>
        <w:t xml:space="preserve"> </w:t>
      </w:r>
      <w:r>
        <w:rPr>
          <w:rFonts w:ascii="Tahoma" w:eastAsia="Tahoma" w:hAnsi="Tahoma" w:cs="Tahoma"/>
          <w:color w:val="231F20"/>
          <w:sz w:val="20"/>
        </w:rPr>
        <w:t>atributos que se relacionan con las características que social y culturalmente han</w:t>
      </w:r>
      <w:r w:rsidR="005B5634">
        <w:rPr>
          <w:rFonts w:ascii="Tahoma" w:eastAsia="Tahoma" w:hAnsi="Tahoma" w:cs="Tahoma"/>
          <w:color w:val="231F20"/>
          <w:sz w:val="20"/>
        </w:rPr>
        <w:t xml:space="preserve"> sido asignadas a mujeres y hombres a partir de las </w:t>
      </w:r>
      <w:r w:rsidRPr="005B5634">
        <w:rPr>
          <w:rFonts w:ascii="Tahoma" w:eastAsia="Tahoma" w:hAnsi="Tahoma" w:cs="Tahoma"/>
          <w:color w:val="231F20"/>
          <w:sz w:val="20"/>
        </w:rPr>
        <w:t>diferencias físicas, biológicas y sociales basadas principalmente en su sexo.</w:t>
      </w:r>
      <w:r w:rsidRPr="005B5634">
        <w:rPr>
          <w:rFonts w:ascii="Tahoma" w:eastAsia="Tahoma" w:hAnsi="Tahoma" w:cs="Tahoma"/>
          <w:sz w:val="20"/>
        </w:rPr>
        <w:t xml:space="preserve"> </w:t>
      </w:r>
    </w:p>
    <w:p w14:paraId="69FAFCD5" w14:textId="417D70C0" w:rsidR="00550865" w:rsidRDefault="0095567B" w:rsidP="00DC08A7">
      <w:pPr>
        <w:numPr>
          <w:ilvl w:val="1"/>
          <w:numId w:val="1"/>
        </w:numPr>
        <w:spacing w:after="0" w:line="240" w:lineRule="auto"/>
        <w:ind w:left="957" w:hanging="514"/>
        <w:jc w:val="both"/>
      </w:pPr>
      <w:r w:rsidRPr="00DC08A7">
        <w:rPr>
          <w:rFonts w:ascii="Tahoma" w:eastAsia="Tahoma" w:hAnsi="Tahoma" w:cs="Tahoma"/>
          <w:sz w:val="20"/>
        </w:rPr>
        <w:t xml:space="preserve"> </w:t>
      </w:r>
      <w:r w:rsidRPr="00DC08A7">
        <w:rPr>
          <w:rFonts w:ascii="Tahoma" w:eastAsia="Tahoma" w:hAnsi="Tahoma" w:cs="Tahoma"/>
          <w:b/>
          <w:color w:val="231F20"/>
          <w:sz w:val="20"/>
        </w:rPr>
        <w:t xml:space="preserve">Formación: </w:t>
      </w:r>
      <w:r w:rsidRPr="00DC08A7">
        <w:rPr>
          <w:rFonts w:ascii="Tahoma" w:eastAsia="Tahoma" w:hAnsi="Tahoma" w:cs="Tahoma"/>
          <w:color w:val="231F20"/>
          <w:sz w:val="20"/>
        </w:rPr>
        <w:t>El proceso educativo, aplica</w:t>
      </w:r>
      <w:r>
        <w:rPr>
          <w:rFonts w:ascii="Tahoma" w:eastAsia="Tahoma" w:hAnsi="Tahoma" w:cs="Tahoma"/>
          <w:color w:val="231F20"/>
          <w:sz w:val="20"/>
        </w:rPr>
        <w:t>do de manera sistemática y organizada, a través del cual se aprenden conocimientos, aptitudes, actitudes y habilidades para optimizar o potencializar el desempeño y desarrollo de todas las personas integrantes de la comunidad universitaria.</w:t>
      </w:r>
      <w:r>
        <w:rPr>
          <w:rFonts w:ascii="Tahoma" w:eastAsia="Tahoma" w:hAnsi="Tahoma" w:cs="Tahoma"/>
          <w:sz w:val="20"/>
        </w:rPr>
        <w:t xml:space="preserve">  </w:t>
      </w:r>
    </w:p>
    <w:p w14:paraId="5CC25E54" w14:textId="3C1AD2C6" w:rsidR="00550865" w:rsidRDefault="0095567B">
      <w:pPr>
        <w:tabs>
          <w:tab w:val="right" w:pos="6622"/>
        </w:tabs>
        <w:spacing w:after="0"/>
      </w:pPr>
      <w:r>
        <w:rPr>
          <w:rFonts w:ascii="Tahoma" w:eastAsia="Tahoma" w:hAnsi="Tahoma" w:cs="Tahoma"/>
          <w:b/>
          <w:sz w:val="32"/>
          <w:vertAlign w:val="subscript"/>
        </w:rPr>
        <w:t xml:space="preserve"> </w:t>
      </w:r>
      <w:r>
        <w:rPr>
          <w:rFonts w:ascii="Tahoma" w:eastAsia="Tahoma" w:hAnsi="Tahoma" w:cs="Tahoma"/>
          <w:b/>
          <w:sz w:val="32"/>
          <w:vertAlign w:val="subscript"/>
        </w:rPr>
        <w:tab/>
      </w:r>
      <w:r>
        <w:rPr>
          <w:rFonts w:ascii="Arial" w:eastAsia="Arial" w:hAnsi="Arial" w:cs="Arial"/>
          <w:b/>
          <w:color w:val="231F20"/>
          <w:sz w:val="20"/>
        </w:rPr>
        <w:t xml:space="preserve"> </w:t>
      </w:r>
    </w:p>
    <w:p w14:paraId="14995EFE" w14:textId="09035207" w:rsidR="00550865" w:rsidRPr="0009027E" w:rsidRDefault="0095567B" w:rsidP="0009027E">
      <w:pPr>
        <w:numPr>
          <w:ilvl w:val="0"/>
          <w:numId w:val="2"/>
        </w:numPr>
        <w:spacing w:after="53"/>
        <w:ind w:left="1333" w:hanging="686"/>
        <w:jc w:val="both"/>
        <w:rPr>
          <w:u w:val="single"/>
        </w:rPr>
      </w:pPr>
      <w:r w:rsidRPr="00D66FA6">
        <w:rPr>
          <w:rFonts w:ascii="Tahoma" w:eastAsia="Tahoma" w:hAnsi="Tahoma" w:cs="Tahoma"/>
          <w:b/>
          <w:color w:val="231F20"/>
          <w:sz w:val="20"/>
          <w:u w:val="single"/>
        </w:rPr>
        <w:t xml:space="preserve">Hostigamiento sexual: </w:t>
      </w:r>
      <w:r w:rsidRPr="0009027E">
        <w:rPr>
          <w:rFonts w:ascii="Tahoma" w:eastAsia="Tahoma" w:hAnsi="Tahoma" w:cs="Tahoma"/>
          <w:color w:val="231F20"/>
          <w:sz w:val="20"/>
        </w:rPr>
        <w:t>El ejercicio del poder en una relación de subordinación real de la persona presunta víctima frente a la</w:t>
      </w:r>
      <w:r w:rsidRPr="0009027E">
        <w:rPr>
          <w:rFonts w:ascii="Tahoma" w:eastAsia="Tahoma" w:hAnsi="Tahoma" w:cs="Tahoma"/>
          <w:b/>
          <w:sz w:val="37"/>
          <w:vertAlign w:val="superscript"/>
        </w:rPr>
        <w:t xml:space="preserve"> </w:t>
      </w:r>
      <w:r w:rsidRPr="0009027E">
        <w:rPr>
          <w:rFonts w:ascii="Tahoma" w:eastAsia="Tahoma" w:hAnsi="Tahoma" w:cs="Tahoma"/>
          <w:color w:val="231F20"/>
          <w:sz w:val="20"/>
        </w:rPr>
        <w:t>persona presunta agresora en los ámbitos</w:t>
      </w:r>
      <w:r w:rsidRPr="0009027E">
        <w:rPr>
          <w:rFonts w:ascii="Tahoma" w:eastAsia="Tahoma" w:hAnsi="Tahoma" w:cs="Tahoma"/>
          <w:b/>
          <w:sz w:val="24"/>
        </w:rPr>
        <w:t xml:space="preserve"> </w:t>
      </w:r>
      <w:r w:rsidRPr="0009027E">
        <w:rPr>
          <w:rFonts w:ascii="Tahoma" w:eastAsia="Tahoma" w:hAnsi="Tahoma" w:cs="Tahoma"/>
          <w:color w:val="231F20"/>
          <w:sz w:val="20"/>
        </w:rPr>
        <w:t xml:space="preserve">laboral o escolar. Se expresa en conductas verbales, físicas o ambas, </w:t>
      </w:r>
      <w:r w:rsidR="00511957" w:rsidRPr="0009027E">
        <w:rPr>
          <w:rFonts w:ascii="Tahoma" w:eastAsia="Tahoma" w:hAnsi="Tahoma" w:cs="Tahoma"/>
          <w:color w:val="231F20"/>
          <w:sz w:val="20"/>
        </w:rPr>
        <w:t xml:space="preserve">relacionadas </w:t>
      </w:r>
      <w:r w:rsidR="00511957" w:rsidRPr="00511957">
        <w:rPr>
          <w:rFonts w:ascii="Tahoma" w:eastAsia="Tahoma" w:hAnsi="Tahoma" w:cs="Tahoma"/>
          <w:bCs/>
          <w:sz w:val="20"/>
          <w:szCs w:val="20"/>
        </w:rPr>
        <w:t>con</w:t>
      </w:r>
      <w:r w:rsidRPr="0009027E">
        <w:rPr>
          <w:rFonts w:ascii="Tahoma" w:eastAsia="Tahoma" w:hAnsi="Tahoma" w:cs="Tahoma"/>
          <w:color w:val="231F20"/>
          <w:sz w:val="20"/>
        </w:rPr>
        <w:t xml:space="preserve"> la sexualidad de connotación lasciva.</w:t>
      </w:r>
      <w:r w:rsidRPr="0009027E">
        <w:rPr>
          <w:rFonts w:ascii="Tahoma" w:eastAsia="Tahoma" w:hAnsi="Tahoma" w:cs="Tahoma"/>
          <w:sz w:val="20"/>
        </w:rPr>
        <w:t xml:space="preserve"> </w:t>
      </w:r>
    </w:p>
    <w:p w14:paraId="5ADE0279" w14:textId="77777777" w:rsidR="00550865" w:rsidRDefault="0095567B">
      <w:pPr>
        <w:spacing w:after="10"/>
      </w:pPr>
      <w:r>
        <w:rPr>
          <w:rFonts w:ascii="Tahoma" w:eastAsia="Tahoma" w:hAnsi="Tahoma" w:cs="Tahoma"/>
          <w:b/>
          <w:sz w:val="21"/>
        </w:rPr>
        <w:t xml:space="preserve"> </w:t>
      </w:r>
      <w:r>
        <w:rPr>
          <w:rFonts w:ascii="Tahoma" w:eastAsia="Tahoma" w:hAnsi="Tahoma" w:cs="Tahoma"/>
          <w:b/>
          <w:sz w:val="21"/>
        </w:rPr>
        <w:tab/>
      </w:r>
      <w:r>
        <w:rPr>
          <w:rFonts w:ascii="Tahoma" w:eastAsia="Tahoma" w:hAnsi="Tahoma" w:cs="Tahoma"/>
          <w:sz w:val="20"/>
        </w:rPr>
        <w:t xml:space="preserve"> </w:t>
      </w:r>
    </w:p>
    <w:p w14:paraId="1211D1BF" w14:textId="77777777" w:rsidR="00550865" w:rsidRDefault="0095567B">
      <w:pPr>
        <w:numPr>
          <w:ilvl w:val="0"/>
          <w:numId w:val="2"/>
        </w:numPr>
        <w:spacing w:after="35" w:line="248" w:lineRule="auto"/>
        <w:ind w:left="1333" w:hanging="686"/>
        <w:jc w:val="both"/>
      </w:pPr>
      <w:r>
        <w:rPr>
          <w:rFonts w:ascii="Tahoma" w:eastAsia="Tahoma" w:hAnsi="Tahoma" w:cs="Tahoma"/>
          <w:b/>
          <w:color w:val="231F20"/>
          <w:sz w:val="20"/>
        </w:rPr>
        <w:t xml:space="preserve">Inclusión: </w:t>
      </w:r>
      <w:r>
        <w:rPr>
          <w:rFonts w:ascii="Tahoma" w:eastAsia="Tahoma" w:hAnsi="Tahoma" w:cs="Tahoma"/>
          <w:color w:val="231F20"/>
          <w:sz w:val="20"/>
        </w:rPr>
        <w:t xml:space="preserve">Condición de integrar a todas </w:t>
      </w:r>
    </w:p>
    <w:p w14:paraId="3BE20438" w14:textId="3A93A80E" w:rsidR="00550865" w:rsidRDefault="0095567B" w:rsidP="002F4ADD">
      <w:pPr>
        <w:spacing w:after="5" w:line="248" w:lineRule="auto"/>
        <w:ind w:left="1316" w:hanging="10"/>
        <w:jc w:val="both"/>
      </w:pPr>
      <w:r>
        <w:rPr>
          <w:rFonts w:ascii="Tahoma" w:eastAsia="Tahoma" w:hAnsi="Tahoma" w:cs="Tahoma"/>
          <w:color w:val="231F20"/>
          <w:sz w:val="20"/>
        </w:rPr>
        <w:t>las personas de una comunidad o grupo, reconociendo sus particularidades y necesidades, con el objetivo de que tengan las mismas posibilidades y oportunid</w:t>
      </w:r>
      <w:r w:rsidR="002F4ADD">
        <w:rPr>
          <w:rFonts w:ascii="Tahoma" w:eastAsia="Tahoma" w:hAnsi="Tahoma" w:cs="Tahoma"/>
          <w:color w:val="231F20"/>
          <w:sz w:val="20"/>
        </w:rPr>
        <w:t>a</w:t>
      </w:r>
      <w:r>
        <w:rPr>
          <w:rFonts w:ascii="Tahoma" w:eastAsia="Tahoma" w:hAnsi="Tahoma" w:cs="Tahoma"/>
          <w:color w:val="231F20"/>
          <w:sz w:val="20"/>
        </w:rPr>
        <w:t>des. Se basa en los principios de equidad,</w:t>
      </w:r>
      <w:r>
        <w:rPr>
          <w:rFonts w:ascii="Tahoma" w:eastAsia="Tahoma" w:hAnsi="Tahoma" w:cs="Tahoma"/>
          <w:b/>
          <w:sz w:val="24"/>
        </w:rPr>
        <w:t xml:space="preserve"> </w:t>
      </w:r>
      <w:r>
        <w:rPr>
          <w:rFonts w:ascii="Tahoma" w:eastAsia="Tahoma" w:hAnsi="Tahoma" w:cs="Tahoma"/>
          <w:color w:val="231F20"/>
          <w:sz w:val="20"/>
        </w:rPr>
        <w:t>cooperación y solidaridad.</w:t>
      </w:r>
      <w:r>
        <w:rPr>
          <w:rFonts w:ascii="Tahoma" w:eastAsia="Tahoma" w:hAnsi="Tahoma" w:cs="Tahoma"/>
          <w:sz w:val="20"/>
        </w:rPr>
        <w:t xml:space="preserve"> </w:t>
      </w:r>
      <w:r>
        <w:rPr>
          <w:rFonts w:ascii="Tahoma" w:eastAsia="Tahoma" w:hAnsi="Tahoma" w:cs="Tahoma"/>
          <w:b/>
          <w:color w:val="231F20"/>
          <w:sz w:val="20"/>
        </w:rPr>
        <w:t>XXVII.</w:t>
      </w:r>
      <w:r>
        <w:rPr>
          <w:rFonts w:ascii="Arial" w:eastAsia="Arial" w:hAnsi="Arial" w:cs="Arial"/>
          <w:b/>
          <w:color w:val="231F20"/>
          <w:sz w:val="20"/>
        </w:rPr>
        <w:t xml:space="preserve"> </w:t>
      </w:r>
    </w:p>
    <w:p w14:paraId="68C89AE1" w14:textId="77777777" w:rsidR="00550865" w:rsidRDefault="0095567B">
      <w:pPr>
        <w:spacing w:after="0"/>
      </w:pPr>
      <w:r>
        <w:rPr>
          <w:rFonts w:ascii="Tahoma" w:eastAsia="Tahoma" w:hAnsi="Tahoma" w:cs="Tahoma"/>
          <w:b/>
          <w:sz w:val="21"/>
        </w:rPr>
        <w:t xml:space="preserve"> </w:t>
      </w:r>
      <w:r>
        <w:rPr>
          <w:rFonts w:ascii="Tahoma" w:eastAsia="Tahoma" w:hAnsi="Tahoma" w:cs="Tahoma"/>
          <w:b/>
          <w:sz w:val="21"/>
        </w:rPr>
        <w:tab/>
      </w:r>
      <w:r>
        <w:rPr>
          <w:rFonts w:ascii="Tahoma" w:eastAsia="Tahoma" w:hAnsi="Tahoma" w:cs="Tahoma"/>
          <w:sz w:val="20"/>
        </w:rPr>
        <w:t xml:space="preserve"> </w:t>
      </w:r>
    </w:p>
    <w:p w14:paraId="72EA8EF7" w14:textId="77777777" w:rsidR="00550865" w:rsidRDefault="0095567B">
      <w:pPr>
        <w:numPr>
          <w:ilvl w:val="0"/>
          <w:numId w:val="2"/>
        </w:numPr>
        <w:spacing w:after="68" w:line="248" w:lineRule="auto"/>
        <w:ind w:left="1333" w:hanging="686"/>
        <w:jc w:val="both"/>
      </w:pPr>
      <w:r>
        <w:rPr>
          <w:rFonts w:ascii="Tahoma" w:eastAsia="Tahoma" w:hAnsi="Tahoma" w:cs="Tahoma"/>
          <w:b/>
          <w:color w:val="231F20"/>
          <w:sz w:val="20"/>
        </w:rPr>
        <w:t xml:space="preserve">Instituto: </w:t>
      </w:r>
      <w:r>
        <w:rPr>
          <w:rFonts w:ascii="Tahoma" w:eastAsia="Tahoma" w:hAnsi="Tahoma" w:cs="Tahoma"/>
          <w:color w:val="231F20"/>
          <w:sz w:val="20"/>
        </w:rPr>
        <w:t>El Instituto Nacional de las Mujeres.</w:t>
      </w:r>
      <w:r>
        <w:rPr>
          <w:rFonts w:ascii="Tahoma" w:eastAsia="Tahoma" w:hAnsi="Tahoma" w:cs="Tahoma"/>
          <w:sz w:val="20"/>
        </w:rPr>
        <w:t xml:space="preserve"> </w:t>
      </w:r>
    </w:p>
    <w:p w14:paraId="2B7B82C8" w14:textId="77777777" w:rsidR="00550865" w:rsidRDefault="0095567B">
      <w:pPr>
        <w:spacing w:after="108"/>
        <w:ind w:right="47"/>
        <w:jc w:val="center"/>
      </w:pPr>
      <w:r>
        <w:rPr>
          <w:rFonts w:ascii="Tahoma" w:eastAsia="Tahoma" w:hAnsi="Tahoma" w:cs="Tahoma"/>
          <w:sz w:val="20"/>
        </w:rPr>
        <w:t xml:space="preserve">  </w:t>
      </w:r>
    </w:p>
    <w:p w14:paraId="23DECC0E" w14:textId="0C5EE824" w:rsidR="00550865" w:rsidRDefault="0095567B" w:rsidP="002F4ADD">
      <w:pPr>
        <w:numPr>
          <w:ilvl w:val="0"/>
          <w:numId w:val="2"/>
        </w:numPr>
        <w:spacing w:after="5" w:line="248" w:lineRule="auto"/>
        <w:ind w:left="1316" w:hanging="10"/>
        <w:jc w:val="both"/>
      </w:pPr>
      <w:r w:rsidRPr="002F4ADD">
        <w:rPr>
          <w:rFonts w:ascii="Tahoma" w:eastAsia="Tahoma" w:hAnsi="Tahoma" w:cs="Tahoma"/>
          <w:b/>
          <w:color w:val="231F20"/>
          <w:sz w:val="20"/>
        </w:rPr>
        <w:t xml:space="preserve">OIC: </w:t>
      </w:r>
      <w:r w:rsidRPr="002F4ADD">
        <w:rPr>
          <w:rFonts w:ascii="Tahoma" w:eastAsia="Tahoma" w:hAnsi="Tahoma" w:cs="Tahoma"/>
          <w:color w:val="231F20"/>
          <w:sz w:val="20"/>
        </w:rPr>
        <w:t>Órgano Interno de Control en la Universidad pedagógica Nacional.</w:t>
      </w:r>
      <w:r w:rsidRPr="002F4ADD">
        <w:rPr>
          <w:rFonts w:ascii="Tahoma" w:eastAsia="Tahoma" w:hAnsi="Tahoma" w:cs="Tahoma"/>
          <w:sz w:val="20"/>
        </w:rPr>
        <w:t xml:space="preserve"> </w:t>
      </w:r>
    </w:p>
    <w:p w14:paraId="3546FA65" w14:textId="77777777" w:rsidR="00550865" w:rsidRDefault="0095567B">
      <w:pPr>
        <w:spacing w:after="0"/>
        <w:ind w:left="1191"/>
      </w:pPr>
      <w:r>
        <w:rPr>
          <w:rFonts w:ascii="Tahoma" w:eastAsia="Tahoma" w:hAnsi="Tahoma" w:cs="Tahoma"/>
          <w:sz w:val="20"/>
        </w:rPr>
        <w:t xml:space="preserve"> </w:t>
      </w:r>
    </w:p>
    <w:p w14:paraId="7F00CF34" w14:textId="77777777" w:rsidR="00550865" w:rsidRDefault="0095567B">
      <w:pPr>
        <w:spacing w:after="0"/>
      </w:pPr>
      <w:r>
        <w:rPr>
          <w:rFonts w:ascii="Tahoma" w:eastAsia="Tahoma" w:hAnsi="Tahoma" w:cs="Tahoma"/>
          <w:b/>
          <w:sz w:val="20"/>
        </w:rPr>
        <w:t xml:space="preserve"> </w:t>
      </w:r>
    </w:p>
    <w:p w14:paraId="22039FF1" w14:textId="36EADB4C" w:rsidR="00550865" w:rsidRPr="005C08D8" w:rsidRDefault="0095567B" w:rsidP="00094FBE">
      <w:pPr>
        <w:spacing w:after="0"/>
        <w:ind w:left="740" w:right="986"/>
        <w:rPr>
          <w:rFonts w:ascii="Tahoma" w:eastAsia="Tahoma" w:hAnsi="Tahoma" w:cs="Tahoma"/>
          <w:color w:val="231F20"/>
          <w:sz w:val="20"/>
        </w:rPr>
      </w:pPr>
      <w:r>
        <w:rPr>
          <w:rFonts w:ascii="Tahoma" w:eastAsia="Tahoma" w:hAnsi="Tahoma" w:cs="Tahoma"/>
          <w:b/>
          <w:color w:val="231F20"/>
          <w:sz w:val="20"/>
        </w:rPr>
        <w:t>XXI.</w:t>
      </w:r>
      <w:r>
        <w:rPr>
          <w:rFonts w:ascii="Tahoma" w:eastAsia="Tahoma" w:hAnsi="Tahoma" w:cs="Tahoma"/>
          <w:b/>
          <w:sz w:val="20"/>
        </w:rPr>
        <w:t xml:space="preserve"> </w:t>
      </w:r>
      <w:r w:rsidR="005C08D8">
        <w:rPr>
          <w:rFonts w:ascii="Tahoma" w:eastAsia="Tahoma" w:hAnsi="Tahoma" w:cs="Tahoma"/>
          <w:b/>
          <w:color w:val="231F20"/>
          <w:sz w:val="20"/>
        </w:rPr>
        <w:t xml:space="preserve">Persona consejera: </w:t>
      </w:r>
      <w:r w:rsidR="005C08D8">
        <w:rPr>
          <w:rFonts w:ascii="Tahoma" w:eastAsia="Tahoma" w:hAnsi="Tahoma" w:cs="Tahoma"/>
          <w:color w:val="231F20"/>
          <w:sz w:val="20"/>
        </w:rPr>
        <w:t>Es la persona desig</w:t>
      </w:r>
      <w:r>
        <w:rPr>
          <w:rFonts w:ascii="Tahoma" w:eastAsia="Tahoma" w:hAnsi="Tahoma" w:cs="Tahoma"/>
          <w:color w:val="231F20"/>
          <w:sz w:val="20"/>
        </w:rPr>
        <w:t xml:space="preserve">nada para la atención de primer contacto de la persona presunta víctima de hostigamiento </w:t>
      </w:r>
      <w:r w:rsidR="002C4122">
        <w:rPr>
          <w:rFonts w:ascii="Tahoma" w:eastAsia="Tahoma" w:hAnsi="Tahoma" w:cs="Tahoma"/>
          <w:color w:val="231F20"/>
          <w:sz w:val="20"/>
        </w:rPr>
        <w:t>sexual o</w:t>
      </w:r>
      <w:r>
        <w:rPr>
          <w:rFonts w:ascii="Tahoma" w:eastAsia="Tahoma" w:hAnsi="Tahoma" w:cs="Tahoma"/>
          <w:color w:val="231F20"/>
          <w:sz w:val="20"/>
        </w:rPr>
        <w:t xml:space="preserve"> acoso sexual, </w:t>
      </w:r>
      <w:proofErr w:type="gramStart"/>
      <w:r>
        <w:rPr>
          <w:rFonts w:ascii="Tahoma" w:eastAsia="Tahoma" w:hAnsi="Tahoma" w:cs="Tahoma"/>
          <w:color w:val="231F20"/>
          <w:sz w:val="20"/>
        </w:rPr>
        <w:t xml:space="preserve">cualquier </w:t>
      </w:r>
      <w:r>
        <w:rPr>
          <w:rFonts w:ascii="Tahoma" w:eastAsia="Tahoma" w:hAnsi="Tahoma" w:cs="Tahoma"/>
          <w:b/>
          <w:sz w:val="24"/>
        </w:rPr>
        <w:t xml:space="preserve"> </w:t>
      </w:r>
      <w:r>
        <w:rPr>
          <w:rFonts w:ascii="Tahoma" w:eastAsia="Tahoma" w:hAnsi="Tahoma" w:cs="Tahoma"/>
          <w:color w:val="231F20"/>
          <w:sz w:val="20"/>
        </w:rPr>
        <w:t>otra</w:t>
      </w:r>
      <w:proofErr w:type="gramEnd"/>
      <w:r>
        <w:rPr>
          <w:rFonts w:ascii="Tahoma" w:eastAsia="Tahoma" w:hAnsi="Tahoma" w:cs="Tahoma"/>
          <w:color w:val="231F20"/>
          <w:sz w:val="20"/>
        </w:rPr>
        <w:t xml:space="preserve"> forma de violencia en razón de género </w:t>
      </w:r>
      <w:r>
        <w:rPr>
          <w:rFonts w:ascii="Tahoma" w:eastAsia="Tahoma" w:hAnsi="Tahoma" w:cs="Tahoma"/>
          <w:b/>
          <w:sz w:val="24"/>
        </w:rPr>
        <w:t xml:space="preserve"> </w:t>
      </w:r>
      <w:r>
        <w:rPr>
          <w:rFonts w:ascii="Tahoma" w:eastAsia="Tahoma" w:hAnsi="Tahoma" w:cs="Tahoma"/>
          <w:color w:val="231F20"/>
          <w:sz w:val="20"/>
        </w:rPr>
        <w:t>y discriminación, la cual será</w:t>
      </w:r>
      <w:r w:rsidR="002C4122">
        <w:rPr>
          <w:rFonts w:ascii="Tahoma" w:eastAsia="Tahoma" w:hAnsi="Tahoma" w:cs="Tahoma"/>
          <w:color w:val="231F20"/>
          <w:sz w:val="20"/>
        </w:rPr>
        <w:t xml:space="preserve"> </w:t>
      </w:r>
      <w:r>
        <w:rPr>
          <w:rFonts w:ascii="Tahoma" w:eastAsia="Tahoma" w:hAnsi="Tahoma" w:cs="Tahoma"/>
          <w:color w:val="231F20"/>
          <w:sz w:val="20"/>
        </w:rPr>
        <w:t xml:space="preserve">la encargada </w:t>
      </w:r>
      <w:r>
        <w:rPr>
          <w:rFonts w:ascii="Tahoma" w:eastAsia="Tahoma" w:hAnsi="Tahoma" w:cs="Tahoma"/>
          <w:b/>
          <w:sz w:val="24"/>
        </w:rPr>
        <w:t xml:space="preserve"> </w:t>
      </w:r>
      <w:r>
        <w:rPr>
          <w:rFonts w:ascii="Tahoma" w:eastAsia="Tahoma" w:hAnsi="Tahoma" w:cs="Tahoma"/>
          <w:color w:val="231F20"/>
          <w:sz w:val="20"/>
        </w:rPr>
        <w:t>de brindarle orientación, acompañamiento y, si fuere el caso, auxilio para recibir</w:t>
      </w:r>
      <w:r w:rsidR="002C4122">
        <w:rPr>
          <w:rFonts w:ascii="Tahoma" w:eastAsia="Tahoma" w:hAnsi="Tahoma" w:cs="Tahoma"/>
          <w:color w:val="231F20"/>
          <w:sz w:val="20"/>
        </w:rPr>
        <w:t xml:space="preserve"> </w:t>
      </w:r>
      <w:r>
        <w:rPr>
          <w:rFonts w:ascii="Tahoma" w:eastAsia="Tahoma" w:hAnsi="Tahoma" w:cs="Tahoma"/>
          <w:color w:val="231F20"/>
          <w:sz w:val="20"/>
        </w:rPr>
        <w:t>atención especializada.</w:t>
      </w:r>
      <w:r>
        <w:rPr>
          <w:rFonts w:ascii="Tahoma" w:eastAsia="Tahoma" w:hAnsi="Tahoma" w:cs="Tahoma"/>
          <w:sz w:val="20"/>
        </w:rPr>
        <w:t xml:space="preserve"> </w:t>
      </w:r>
      <w:r>
        <w:rPr>
          <w:rFonts w:ascii="Tahoma" w:eastAsia="Tahoma" w:hAnsi="Tahoma" w:cs="Tahoma"/>
          <w:color w:val="231F20"/>
          <w:sz w:val="20"/>
        </w:rPr>
        <w:t xml:space="preserve"> </w:t>
      </w:r>
      <w:r>
        <w:rPr>
          <w:rFonts w:ascii="Tahoma" w:eastAsia="Tahoma" w:hAnsi="Tahoma" w:cs="Tahoma"/>
          <w:sz w:val="20"/>
        </w:rPr>
        <w:t xml:space="preserve"> </w:t>
      </w:r>
    </w:p>
    <w:p w14:paraId="001BB347" w14:textId="0E0DE27E" w:rsidR="008F285E" w:rsidRDefault="0095567B" w:rsidP="008F285E">
      <w:pPr>
        <w:tabs>
          <w:tab w:val="center" w:pos="1191"/>
          <w:tab w:val="right" w:pos="6622"/>
        </w:tabs>
        <w:spacing w:after="0"/>
        <w:rPr>
          <w:rFonts w:ascii="Tahoma" w:eastAsia="Tahoma" w:hAnsi="Tahoma" w:cs="Tahoma"/>
          <w:b/>
          <w:color w:val="231F20"/>
          <w:sz w:val="20"/>
        </w:rPr>
      </w:pPr>
      <w:r>
        <w:rPr>
          <w:rFonts w:ascii="Tahoma" w:eastAsia="Tahoma" w:hAnsi="Tahoma" w:cs="Tahoma"/>
          <w:b/>
          <w:sz w:val="24"/>
        </w:rPr>
        <w:t xml:space="preserve"> </w:t>
      </w:r>
      <w:r>
        <w:rPr>
          <w:rFonts w:ascii="Tahoma" w:eastAsia="Tahoma" w:hAnsi="Tahoma" w:cs="Tahoma"/>
          <w:b/>
          <w:sz w:val="24"/>
        </w:rPr>
        <w:tab/>
      </w:r>
      <w:r>
        <w:rPr>
          <w:rFonts w:ascii="Tahoma" w:eastAsia="Tahoma" w:hAnsi="Tahoma" w:cs="Tahoma"/>
          <w:sz w:val="31"/>
          <w:vertAlign w:val="subscript"/>
        </w:rPr>
        <w:t xml:space="preserve"> </w:t>
      </w:r>
      <w:r>
        <w:rPr>
          <w:rFonts w:ascii="Tahoma" w:eastAsia="Tahoma" w:hAnsi="Tahoma" w:cs="Tahoma"/>
          <w:sz w:val="31"/>
          <w:vertAlign w:val="subscript"/>
        </w:rPr>
        <w:tab/>
      </w:r>
    </w:p>
    <w:p w14:paraId="41B94C49" w14:textId="0B6867B2" w:rsidR="00550865" w:rsidRDefault="00550865">
      <w:pPr>
        <w:spacing w:after="0"/>
        <w:ind w:left="1316" w:hanging="10"/>
      </w:pPr>
    </w:p>
    <w:p w14:paraId="7CB06DC6" w14:textId="770120DA" w:rsidR="00550865" w:rsidRDefault="0095567B">
      <w:pPr>
        <w:spacing w:after="0"/>
        <w:ind w:left="682" w:hanging="10"/>
      </w:pPr>
      <w:r>
        <w:rPr>
          <w:rFonts w:ascii="Tahoma" w:eastAsia="Tahoma" w:hAnsi="Tahoma" w:cs="Tahoma"/>
          <w:b/>
          <w:color w:val="231F20"/>
          <w:sz w:val="20"/>
        </w:rPr>
        <w:lastRenderedPageBreak/>
        <w:t>XXII.</w:t>
      </w:r>
      <w:r>
        <w:rPr>
          <w:rFonts w:ascii="Tahoma" w:eastAsia="Tahoma" w:hAnsi="Tahoma" w:cs="Tahoma"/>
          <w:b/>
          <w:sz w:val="20"/>
        </w:rPr>
        <w:t xml:space="preserve"> </w:t>
      </w:r>
      <w:r w:rsidR="008F285E">
        <w:rPr>
          <w:rFonts w:ascii="Tahoma" w:eastAsia="Tahoma" w:hAnsi="Tahoma" w:cs="Tahoma"/>
          <w:b/>
          <w:color w:val="231F20"/>
          <w:sz w:val="20"/>
        </w:rPr>
        <w:t>Persona presuntamente responsable</w:t>
      </w:r>
    </w:p>
    <w:p w14:paraId="17704AAE" w14:textId="77777777" w:rsidR="00550865" w:rsidRDefault="0095567B">
      <w:pPr>
        <w:spacing w:after="241" w:line="248" w:lineRule="auto"/>
        <w:ind w:left="1316" w:right="645" w:hanging="10"/>
        <w:jc w:val="both"/>
      </w:pPr>
      <w:r>
        <w:rPr>
          <w:rFonts w:ascii="Tahoma" w:eastAsia="Tahoma" w:hAnsi="Tahoma" w:cs="Tahoma"/>
          <w:color w:val="231F20"/>
          <w:sz w:val="20"/>
        </w:rPr>
        <w:t>Aquella persona que presuntamente ha realizado un acto de hostigamiento sexual</w:t>
      </w:r>
      <w:r>
        <w:rPr>
          <w:rFonts w:ascii="Tahoma" w:eastAsia="Tahoma" w:hAnsi="Tahoma" w:cs="Tahoma"/>
          <w:sz w:val="20"/>
        </w:rPr>
        <w:t xml:space="preserve"> </w:t>
      </w:r>
      <w:r>
        <w:rPr>
          <w:rFonts w:ascii="Tahoma" w:eastAsia="Tahoma" w:hAnsi="Tahoma" w:cs="Tahoma"/>
          <w:color w:val="231F20"/>
          <w:sz w:val="20"/>
        </w:rPr>
        <w:t>o acoso sexual, discriminación o cualquier otra forma de violencia.</w:t>
      </w:r>
      <w:r>
        <w:rPr>
          <w:rFonts w:ascii="Tahoma" w:eastAsia="Tahoma" w:hAnsi="Tahoma" w:cs="Tahoma"/>
          <w:sz w:val="20"/>
        </w:rPr>
        <w:t xml:space="preserve"> </w:t>
      </w:r>
    </w:p>
    <w:p w14:paraId="49EDB187" w14:textId="2A140445" w:rsidR="00550865" w:rsidRDefault="004D2EDB">
      <w:pPr>
        <w:spacing w:after="238" w:line="248" w:lineRule="auto"/>
        <w:ind w:left="10" w:hanging="10"/>
        <w:jc w:val="both"/>
      </w:pPr>
      <w:r>
        <w:rPr>
          <w:rFonts w:ascii="Tahoma" w:eastAsia="Tahoma" w:hAnsi="Tahoma" w:cs="Tahoma"/>
          <w:b/>
          <w:color w:val="231F20"/>
          <w:sz w:val="20"/>
        </w:rPr>
        <w:t xml:space="preserve">XXIII </w:t>
      </w:r>
      <w:r w:rsidR="0095567B">
        <w:rPr>
          <w:rFonts w:ascii="Tahoma" w:eastAsia="Tahoma" w:hAnsi="Tahoma" w:cs="Tahoma"/>
          <w:b/>
          <w:color w:val="231F20"/>
          <w:sz w:val="20"/>
        </w:rPr>
        <w:t xml:space="preserve">Persona servidora pública: </w:t>
      </w:r>
      <w:r w:rsidR="0095567B">
        <w:rPr>
          <w:rFonts w:ascii="Tahoma" w:eastAsia="Tahoma" w:hAnsi="Tahoma" w:cs="Tahoma"/>
          <w:color w:val="231F20"/>
          <w:sz w:val="20"/>
        </w:rPr>
        <w:t>La persona que desempeñe un empleo, cargo o comisión de cualquier naturaleza en la U</w:t>
      </w:r>
      <w:r>
        <w:rPr>
          <w:rFonts w:ascii="Tahoma" w:eastAsia="Tahoma" w:hAnsi="Tahoma" w:cs="Tahoma"/>
          <w:color w:val="231F20"/>
          <w:sz w:val="20"/>
        </w:rPr>
        <w:t>niversidad</w:t>
      </w:r>
      <w:r w:rsidR="0095567B">
        <w:rPr>
          <w:rFonts w:ascii="Tahoma" w:eastAsia="Tahoma" w:hAnsi="Tahoma" w:cs="Tahoma"/>
          <w:color w:val="231F20"/>
          <w:sz w:val="20"/>
        </w:rPr>
        <w:t xml:space="preserve"> </w:t>
      </w:r>
      <w:r>
        <w:rPr>
          <w:rFonts w:ascii="Tahoma" w:eastAsia="Tahoma" w:hAnsi="Tahoma" w:cs="Tahoma"/>
          <w:color w:val="231F20"/>
          <w:sz w:val="20"/>
        </w:rPr>
        <w:t>P</w:t>
      </w:r>
      <w:r w:rsidR="0095567B">
        <w:rPr>
          <w:rFonts w:ascii="Tahoma" w:eastAsia="Tahoma" w:hAnsi="Tahoma" w:cs="Tahoma"/>
          <w:color w:val="231F20"/>
          <w:sz w:val="20"/>
        </w:rPr>
        <w:t>edagógica Nacional.</w:t>
      </w:r>
      <w:r w:rsidR="0095567B">
        <w:rPr>
          <w:rFonts w:ascii="Tahoma" w:eastAsia="Tahoma" w:hAnsi="Tahoma" w:cs="Tahoma"/>
          <w:sz w:val="20"/>
        </w:rPr>
        <w:t xml:space="preserve"> </w:t>
      </w:r>
    </w:p>
    <w:p w14:paraId="3EC06A59" w14:textId="52CC3947" w:rsidR="00550865" w:rsidRDefault="004D2EDB">
      <w:pPr>
        <w:spacing w:after="240" w:line="248" w:lineRule="auto"/>
        <w:ind w:left="10" w:hanging="10"/>
        <w:jc w:val="both"/>
      </w:pPr>
      <w:r>
        <w:rPr>
          <w:rFonts w:ascii="Tahoma" w:eastAsia="Tahoma" w:hAnsi="Tahoma" w:cs="Tahoma"/>
          <w:b/>
          <w:color w:val="231F20"/>
          <w:sz w:val="20"/>
        </w:rPr>
        <w:t xml:space="preserve">XXIV </w:t>
      </w:r>
      <w:r w:rsidR="0095567B">
        <w:rPr>
          <w:rFonts w:ascii="Tahoma" w:eastAsia="Tahoma" w:hAnsi="Tahoma" w:cs="Tahoma"/>
          <w:b/>
          <w:color w:val="231F20"/>
          <w:sz w:val="20"/>
        </w:rPr>
        <w:t xml:space="preserve">Personas integrantes de la comunidad universitaria: </w:t>
      </w:r>
      <w:r w:rsidR="0095567B">
        <w:rPr>
          <w:rFonts w:ascii="Tahoma" w:eastAsia="Tahoma" w:hAnsi="Tahoma" w:cs="Tahoma"/>
          <w:color w:val="231F20"/>
          <w:sz w:val="20"/>
        </w:rPr>
        <w:t>Se entenderá por ellas al perso</w:t>
      </w:r>
      <w:r>
        <w:rPr>
          <w:rFonts w:ascii="Tahoma" w:eastAsia="Tahoma" w:hAnsi="Tahoma" w:cs="Tahoma"/>
          <w:color w:val="231F20"/>
          <w:sz w:val="20"/>
        </w:rPr>
        <w:t>nal</w:t>
      </w:r>
      <w:r w:rsidR="0095567B">
        <w:rPr>
          <w:rFonts w:ascii="Tahoma" w:eastAsia="Tahoma" w:hAnsi="Tahoma" w:cs="Tahoma"/>
          <w:color w:val="231F20"/>
          <w:sz w:val="20"/>
        </w:rPr>
        <w:t xml:space="preserve"> administrativo, personal académico, comunidad estudiantil y cualquier persona que tenga relación con la Universidad.</w:t>
      </w:r>
      <w:r w:rsidR="0095567B">
        <w:rPr>
          <w:rFonts w:ascii="Tahoma" w:eastAsia="Tahoma" w:hAnsi="Tahoma" w:cs="Tahoma"/>
          <w:sz w:val="20"/>
        </w:rPr>
        <w:t xml:space="preserve"> </w:t>
      </w:r>
    </w:p>
    <w:p w14:paraId="76BCBE28" w14:textId="48E6D59F" w:rsidR="00550865" w:rsidRDefault="004D2EDB">
      <w:pPr>
        <w:spacing w:after="240" w:line="248" w:lineRule="auto"/>
        <w:ind w:left="10" w:hanging="10"/>
        <w:jc w:val="both"/>
      </w:pPr>
      <w:r>
        <w:rPr>
          <w:rFonts w:ascii="Tahoma" w:eastAsia="Tahoma" w:hAnsi="Tahoma" w:cs="Tahoma"/>
          <w:b/>
          <w:color w:val="231F20"/>
          <w:sz w:val="20"/>
        </w:rPr>
        <w:t xml:space="preserve">XXV </w:t>
      </w:r>
      <w:r w:rsidR="0095567B">
        <w:rPr>
          <w:rFonts w:ascii="Tahoma" w:eastAsia="Tahoma" w:hAnsi="Tahoma" w:cs="Tahoma"/>
          <w:b/>
          <w:color w:val="231F20"/>
          <w:sz w:val="20"/>
        </w:rPr>
        <w:t xml:space="preserve">Persona presunta víctima: </w:t>
      </w:r>
      <w:r w:rsidR="0095567B">
        <w:rPr>
          <w:rFonts w:ascii="Tahoma" w:eastAsia="Tahoma" w:hAnsi="Tahoma" w:cs="Tahoma"/>
          <w:color w:val="231F20"/>
          <w:sz w:val="20"/>
        </w:rPr>
        <w:t>La persona que presuntamente ha sido afectada directa o indirectamente en su esfera de derechos humanos al ser objeto de hostigamiento sexual, acoso sexual, cualquier otra forma de violencia o discriminación.</w:t>
      </w:r>
      <w:r w:rsidR="0095567B">
        <w:rPr>
          <w:rFonts w:ascii="Tahoma" w:eastAsia="Tahoma" w:hAnsi="Tahoma" w:cs="Tahoma"/>
          <w:sz w:val="20"/>
        </w:rPr>
        <w:t xml:space="preserve"> </w:t>
      </w:r>
    </w:p>
    <w:p w14:paraId="41D7FEF7" w14:textId="6138848F" w:rsidR="00550865" w:rsidRDefault="0086378F">
      <w:pPr>
        <w:spacing w:after="240" w:line="248" w:lineRule="auto"/>
        <w:ind w:left="10" w:hanging="10"/>
        <w:jc w:val="both"/>
      </w:pPr>
      <w:r>
        <w:rPr>
          <w:rFonts w:ascii="Tahoma" w:eastAsia="Tahoma" w:hAnsi="Tahoma" w:cs="Tahoma"/>
          <w:b/>
          <w:color w:val="231F20"/>
          <w:sz w:val="20"/>
        </w:rPr>
        <w:t xml:space="preserve">XXVI </w:t>
      </w:r>
      <w:r w:rsidR="0095567B">
        <w:rPr>
          <w:rFonts w:ascii="Tahoma" w:eastAsia="Tahoma" w:hAnsi="Tahoma" w:cs="Tahoma"/>
          <w:b/>
          <w:color w:val="231F20"/>
          <w:sz w:val="20"/>
        </w:rPr>
        <w:t xml:space="preserve">Perspectiva de género: </w:t>
      </w:r>
      <w:r w:rsidR="0095567B">
        <w:rPr>
          <w:rFonts w:ascii="Tahoma" w:eastAsia="Tahoma" w:hAnsi="Tahoma" w:cs="Tahoma"/>
          <w:color w:val="231F20"/>
          <w:sz w:val="20"/>
        </w:rPr>
        <w:t>Concepto que se refiere a la metodología y los mecanismo</w:t>
      </w:r>
      <w:r>
        <w:rPr>
          <w:rFonts w:ascii="Tahoma" w:eastAsia="Tahoma" w:hAnsi="Tahoma" w:cs="Tahoma"/>
          <w:color w:val="231F20"/>
          <w:sz w:val="20"/>
        </w:rPr>
        <w:t>s</w:t>
      </w:r>
      <w:r w:rsidR="0095567B">
        <w:rPr>
          <w:rFonts w:ascii="Tahoma" w:eastAsia="Tahoma" w:hAnsi="Tahoma" w:cs="Tahoma"/>
          <w:color w:val="231F20"/>
          <w:sz w:val="20"/>
        </w:rPr>
        <w:t xml:space="preserve"> que permiten identificar, cuestionar y valorar la no discriminación, desigual- dad y exclusión, que se pretende justificar con base en las diferencias biológicas entre mujeres y hombres, también per- mite construir y pensar las identidades sexuales desde una concepción de la di</w:t>
      </w:r>
      <w:r>
        <w:rPr>
          <w:rFonts w:ascii="Tahoma" w:eastAsia="Tahoma" w:hAnsi="Tahoma" w:cs="Tahoma"/>
          <w:color w:val="231F20"/>
          <w:sz w:val="20"/>
        </w:rPr>
        <w:t>versidad</w:t>
      </w:r>
      <w:r w:rsidR="0095567B">
        <w:rPr>
          <w:rFonts w:ascii="Tahoma" w:eastAsia="Tahoma" w:hAnsi="Tahoma" w:cs="Tahoma"/>
          <w:color w:val="231F20"/>
          <w:sz w:val="20"/>
        </w:rPr>
        <w:t>, así como emprender acciones para actuar sobre los factores de género y crear las condiciones de cambio que permitan avanzar en la construcción de la igualdad de género.</w:t>
      </w:r>
      <w:r w:rsidR="0095567B">
        <w:rPr>
          <w:rFonts w:ascii="Tahoma" w:eastAsia="Tahoma" w:hAnsi="Tahoma" w:cs="Tahoma"/>
          <w:sz w:val="20"/>
        </w:rPr>
        <w:t xml:space="preserve"> </w:t>
      </w:r>
    </w:p>
    <w:p w14:paraId="165D1C14" w14:textId="797C52FD" w:rsidR="00550865" w:rsidRDefault="0086378F">
      <w:pPr>
        <w:spacing w:after="238" w:line="248" w:lineRule="auto"/>
        <w:ind w:left="10" w:hanging="10"/>
        <w:jc w:val="both"/>
      </w:pPr>
      <w:r>
        <w:rPr>
          <w:rFonts w:ascii="Tahoma" w:eastAsia="Tahoma" w:hAnsi="Tahoma" w:cs="Tahoma"/>
          <w:b/>
          <w:color w:val="231F20"/>
          <w:sz w:val="20"/>
        </w:rPr>
        <w:t xml:space="preserve">XXVII </w:t>
      </w:r>
      <w:proofErr w:type="gramStart"/>
      <w:r w:rsidR="0095567B">
        <w:rPr>
          <w:rFonts w:ascii="Tahoma" w:eastAsia="Tahoma" w:hAnsi="Tahoma" w:cs="Tahoma"/>
          <w:b/>
          <w:color w:val="231F20"/>
          <w:sz w:val="20"/>
        </w:rPr>
        <w:t>Presidente</w:t>
      </w:r>
      <w:proofErr w:type="gramEnd"/>
      <w:r>
        <w:rPr>
          <w:rFonts w:ascii="Tahoma" w:eastAsia="Tahoma" w:hAnsi="Tahoma" w:cs="Tahoma"/>
          <w:b/>
          <w:color w:val="231F20"/>
          <w:sz w:val="20"/>
        </w:rPr>
        <w:t xml:space="preserve"> </w:t>
      </w:r>
      <w:r w:rsidR="0095567B">
        <w:rPr>
          <w:rFonts w:ascii="Tahoma" w:eastAsia="Tahoma" w:hAnsi="Tahoma" w:cs="Tahoma"/>
          <w:b/>
          <w:color w:val="231F20"/>
          <w:sz w:val="20"/>
        </w:rPr>
        <w:t xml:space="preserve">del Comité: </w:t>
      </w:r>
      <w:r w:rsidR="0095567B">
        <w:rPr>
          <w:rFonts w:ascii="Tahoma" w:eastAsia="Tahoma" w:hAnsi="Tahoma" w:cs="Tahoma"/>
          <w:color w:val="231F20"/>
          <w:sz w:val="20"/>
        </w:rPr>
        <w:t>La persona que preside el Comité de Ética y de prevención de Conflictos de Interés.</w:t>
      </w:r>
      <w:r w:rsidR="0095567B">
        <w:rPr>
          <w:rFonts w:ascii="Tahoma" w:eastAsia="Tahoma" w:hAnsi="Tahoma" w:cs="Tahoma"/>
          <w:sz w:val="20"/>
        </w:rPr>
        <w:t xml:space="preserve"> </w:t>
      </w:r>
    </w:p>
    <w:p w14:paraId="0D0AF6A6" w14:textId="1AE3AA58" w:rsidR="00550865" w:rsidRDefault="0086378F">
      <w:pPr>
        <w:spacing w:after="240" w:line="248" w:lineRule="auto"/>
        <w:ind w:left="10" w:hanging="10"/>
        <w:jc w:val="both"/>
      </w:pPr>
      <w:r>
        <w:rPr>
          <w:rFonts w:ascii="Tahoma" w:eastAsia="Tahoma" w:hAnsi="Tahoma" w:cs="Tahoma"/>
          <w:b/>
          <w:color w:val="231F20"/>
          <w:sz w:val="20"/>
        </w:rPr>
        <w:t xml:space="preserve">XXVIII </w:t>
      </w:r>
      <w:r w:rsidR="0095567B">
        <w:rPr>
          <w:rFonts w:ascii="Tahoma" w:eastAsia="Tahoma" w:hAnsi="Tahoma" w:cs="Tahoma"/>
          <w:b/>
          <w:color w:val="231F20"/>
          <w:sz w:val="20"/>
        </w:rPr>
        <w:t xml:space="preserve">Primer contacto: </w:t>
      </w:r>
      <w:r w:rsidR="0095567B">
        <w:rPr>
          <w:rFonts w:ascii="Tahoma" w:eastAsia="Tahoma" w:hAnsi="Tahoma" w:cs="Tahoma"/>
          <w:color w:val="231F20"/>
          <w:sz w:val="20"/>
        </w:rPr>
        <w:t>El momento dentro de la Universidad pedagógica Nacional, preferentemente ante la persona consejera, en que la persona presunta víctima de hostigamiento sexual, acoso sexual, cualquier otra forma de violencia en razón de género, discriminación o cualquier otra forma de violencia, recibe orientación precisa y libre de prejuicios sobre las vías e instancias de atención institucionales y especializadas.</w:t>
      </w:r>
      <w:r w:rsidR="0095567B">
        <w:rPr>
          <w:rFonts w:ascii="Tahoma" w:eastAsia="Tahoma" w:hAnsi="Tahoma" w:cs="Tahoma"/>
          <w:sz w:val="20"/>
        </w:rPr>
        <w:t xml:space="preserve"> </w:t>
      </w:r>
    </w:p>
    <w:p w14:paraId="694FA92C" w14:textId="6931B8A4" w:rsidR="00550865" w:rsidRDefault="00842DA0" w:rsidP="009448B4">
      <w:pPr>
        <w:spacing w:after="5" w:line="248" w:lineRule="auto"/>
        <w:ind w:left="10" w:hanging="10"/>
        <w:jc w:val="both"/>
        <w:rPr>
          <w:rFonts w:ascii="Tahoma" w:eastAsia="Tahoma" w:hAnsi="Tahoma" w:cs="Tahoma"/>
          <w:b/>
          <w:sz w:val="24"/>
        </w:rPr>
      </w:pPr>
      <w:r>
        <w:rPr>
          <w:rFonts w:ascii="Tahoma" w:eastAsia="Tahoma" w:hAnsi="Tahoma" w:cs="Tahoma"/>
          <w:b/>
          <w:color w:val="231F20"/>
          <w:sz w:val="20"/>
        </w:rPr>
        <w:t xml:space="preserve">XXIX </w:t>
      </w:r>
      <w:r w:rsidR="0095567B">
        <w:rPr>
          <w:rFonts w:ascii="Tahoma" w:eastAsia="Tahoma" w:hAnsi="Tahoma" w:cs="Tahoma"/>
          <w:b/>
          <w:color w:val="231F20"/>
          <w:sz w:val="20"/>
        </w:rPr>
        <w:t xml:space="preserve">Protocolo: </w:t>
      </w:r>
      <w:r w:rsidR="0095567B">
        <w:rPr>
          <w:rFonts w:ascii="Tahoma" w:eastAsia="Tahoma" w:hAnsi="Tahoma" w:cs="Tahoma"/>
          <w:color w:val="231F20"/>
          <w:sz w:val="20"/>
        </w:rPr>
        <w:t>El presente protocolo para la prevención, atención y sanción de hostigamien</w:t>
      </w:r>
      <w:r>
        <w:rPr>
          <w:rFonts w:ascii="Tahoma" w:eastAsia="Tahoma" w:hAnsi="Tahoma" w:cs="Tahoma"/>
          <w:color w:val="231F20"/>
          <w:sz w:val="20"/>
        </w:rPr>
        <w:t>to</w:t>
      </w:r>
      <w:r w:rsidR="0095567B">
        <w:rPr>
          <w:rFonts w:ascii="Tahoma" w:eastAsia="Tahoma" w:hAnsi="Tahoma" w:cs="Tahoma"/>
          <w:color w:val="231F20"/>
          <w:sz w:val="20"/>
        </w:rPr>
        <w:t xml:space="preserve"> sexual y acoso sexual, cualquier otra forma de violencia en razón de</w:t>
      </w:r>
      <w:r w:rsidR="0095567B">
        <w:rPr>
          <w:rFonts w:ascii="Tahoma" w:eastAsia="Tahoma" w:hAnsi="Tahoma" w:cs="Tahoma"/>
          <w:sz w:val="20"/>
        </w:rPr>
        <w:t xml:space="preserve"> </w:t>
      </w:r>
      <w:r w:rsidR="0095567B">
        <w:rPr>
          <w:rFonts w:ascii="Tahoma" w:eastAsia="Tahoma" w:hAnsi="Tahoma" w:cs="Tahoma"/>
          <w:color w:val="231F20"/>
          <w:sz w:val="20"/>
        </w:rPr>
        <w:t xml:space="preserve">género y discriminación en la Universidad </w:t>
      </w:r>
      <w:r w:rsidR="0095567B">
        <w:rPr>
          <w:rFonts w:ascii="Tahoma" w:eastAsia="Tahoma" w:hAnsi="Tahoma" w:cs="Tahoma"/>
          <w:color w:val="231F20"/>
          <w:sz w:val="16"/>
        </w:rPr>
        <w:t>P</w:t>
      </w:r>
      <w:r w:rsidR="0095567B">
        <w:rPr>
          <w:rFonts w:ascii="Tahoma" w:eastAsia="Tahoma" w:hAnsi="Tahoma" w:cs="Tahoma"/>
          <w:color w:val="231F20"/>
          <w:sz w:val="20"/>
        </w:rPr>
        <w:t xml:space="preserve">edagógica Nacional. Unidad </w:t>
      </w:r>
      <w:r>
        <w:rPr>
          <w:rFonts w:ascii="Tahoma" w:eastAsia="Tahoma" w:hAnsi="Tahoma" w:cs="Tahoma"/>
          <w:color w:val="231F20"/>
          <w:sz w:val="20"/>
        </w:rPr>
        <w:t>021</w:t>
      </w:r>
      <w:r w:rsidR="0095567B">
        <w:rPr>
          <w:rFonts w:ascii="Tahoma" w:eastAsia="Tahoma" w:hAnsi="Tahoma" w:cs="Tahoma"/>
          <w:color w:val="231F20"/>
          <w:sz w:val="20"/>
        </w:rPr>
        <w:t xml:space="preserve"> M</w:t>
      </w:r>
      <w:r>
        <w:rPr>
          <w:rFonts w:ascii="Tahoma" w:eastAsia="Tahoma" w:hAnsi="Tahoma" w:cs="Tahoma"/>
          <w:color w:val="231F20"/>
          <w:sz w:val="20"/>
        </w:rPr>
        <w:t>exicali</w:t>
      </w:r>
      <w:r w:rsidR="0095567B">
        <w:rPr>
          <w:rFonts w:ascii="Tahoma" w:eastAsia="Tahoma" w:hAnsi="Tahoma" w:cs="Tahoma"/>
          <w:color w:val="231F20"/>
          <w:sz w:val="20"/>
        </w:rPr>
        <w:t>.</w:t>
      </w:r>
      <w:r w:rsidR="0095567B">
        <w:rPr>
          <w:rFonts w:ascii="Tahoma" w:eastAsia="Tahoma" w:hAnsi="Tahoma" w:cs="Tahoma"/>
          <w:b/>
          <w:sz w:val="24"/>
        </w:rPr>
        <w:t xml:space="preserve"> </w:t>
      </w:r>
    </w:p>
    <w:p w14:paraId="33854FFC" w14:textId="1C5A394F" w:rsidR="009448B4" w:rsidRDefault="009448B4" w:rsidP="009448B4">
      <w:pPr>
        <w:spacing w:after="5" w:line="248" w:lineRule="auto"/>
        <w:ind w:left="10" w:hanging="10"/>
        <w:jc w:val="both"/>
      </w:pPr>
    </w:p>
    <w:p w14:paraId="4691120F" w14:textId="06767552" w:rsidR="00550865" w:rsidRDefault="0095567B" w:rsidP="00745B9F">
      <w:pPr>
        <w:numPr>
          <w:ilvl w:val="0"/>
          <w:numId w:val="3"/>
        </w:numPr>
        <w:spacing w:after="3"/>
        <w:ind w:right="169" w:hanging="696"/>
        <w:jc w:val="both"/>
      </w:pPr>
      <w:r>
        <w:rPr>
          <w:noProof/>
        </w:rPr>
        <w:lastRenderedPageBreak/>
        <mc:AlternateContent>
          <mc:Choice Requires="wpg">
            <w:drawing>
              <wp:anchor distT="0" distB="0" distL="114300" distR="114300" simplePos="0" relativeHeight="251662336" behindDoc="0" locked="0" layoutInCell="1" allowOverlap="1" wp14:anchorId="7BCB667E" wp14:editId="4527E244">
                <wp:simplePos x="0" y="0"/>
                <wp:positionH relativeFrom="margin">
                  <wp:posOffset>3404743</wp:posOffset>
                </wp:positionH>
                <wp:positionV relativeFrom="paragraph">
                  <wp:posOffset>203721</wp:posOffset>
                </wp:positionV>
                <wp:extent cx="2540" cy="7199630"/>
                <wp:effectExtent l="0" t="0" r="0" b="0"/>
                <wp:wrapTopAndBottom/>
                <wp:docPr id="123997" name="Group 123997"/>
                <wp:cNvGraphicFramePr/>
                <a:graphic xmlns:a="http://schemas.openxmlformats.org/drawingml/2006/main">
                  <a:graphicData uri="http://schemas.microsoft.com/office/word/2010/wordprocessingGroup">
                    <wpg:wgp>
                      <wpg:cNvGrpSpPr/>
                      <wpg:grpSpPr>
                        <a:xfrm>
                          <a:off x="0" y="0"/>
                          <a:ext cx="2540" cy="7199630"/>
                          <a:chOff x="0" y="0"/>
                          <a:chExt cx="2540" cy="7199630"/>
                        </a:xfrm>
                      </wpg:grpSpPr>
                      <wps:wsp>
                        <wps:cNvPr id="4134" name="Shape 4134"/>
                        <wps:cNvSpPr/>
                        <wps:spPr>
                          <a:xfrm>
                            <a:off x="0" y="0"/>
                            <a:ext cx="0" cy="7199630"/>
                          </a:xfrm>
                          <a:custGeom>
                            <a:avLst/>
                            <a:gdLst/>
                            <a:ahLst/>
                            <a:cxnLst/>
                            <a:rect l="0" t="0" r="0" b="0"/>
                            <a:pathLst>
                              <a:path h="7199630">
                                <a:moveTo>
                                  <a:pt x="0" y="0"/>
                                </a:moveTo>
                                <a:lnTo>
                                  <a:pt x="0" y="7199630"/>
                                </a:lnTo>
                              </a:path>
                            </a:pathLst>
                          </a:custGeom>
                          <a:ln w="2540" cap="flat">
                            <a:round/>
                          </a:ln>
                        </wps:spPr>
                        <wps:style>
                          <a:lnRef idx="1">
                            <a:srgbClr val="6D6E7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3997" style="width:0.2pt;height:566.9pt;position:absolute;mso-position-horizontal-relative:margin;mso-position-horizontal:absolute;margin-left:268.09pt;mso-position-vertical-relative:text;margin-top:16.0411pt;" coordsize="25,71996">
                <v:shape id="Shape 4134" style="position:absolute;width:0;height:71996;left:0;top:0;" coordsize="0,7199630" path="m0,0l0,7199630">
                  <v:stroke weight="0.2pt" endcap="flat" joinstyle="round" on="true" color="#6d6e71"/>
                  <v:fill on="false" color="#000000" opacity="0"/>
                </v:shape>
                <w10:wrap type="topAndBottom"/>
              </v:group>
            </w:pict>
          </mc:Fallback>
        </mc:AlternateContent>
      </w:r>
      <w:r>
        <w:rPr>
          <w:rFonts w:ascii="Tahoma" w:eastAsia="Tahoma" w:hAnsi="Tahoma" w:cs="Tahoma"/>
          <w:b/>
          <w:color w:val="231F20"/>
          <w:sz w:val="20"/>
        </w:rPr>
        <w:t xml:space="preserve">Registro: </w:t>
      </w:r>
      <w:r>
        <w:rPr>
          <w:rFonts w:ascii="Tahoma" w:eastAsia="Tahoma" w:hAnsi="Tahoma" w:cs="Tahoma"/>
          <w:color w:val="231F20"/>
          <w:sz w:val="20"/>
        </w:rPr>
        <w:t>El registro de los casos de hostigamiento sexual y acoso sexual, cualquier otra forma de violencia en razón de géne</w:t>
      </w:r>
      <w:r w:rsidRPr="00745B9F">
        <w:rPr>
          <w:rFonts w:ascii="Tahoma" w:eastAsia="Tahoma" w:hAnsi="Tahoma" w:cs="Tahoma"/>
          <w:color w:val="231F20"/>
          <w:sz w:val="20"/>
        </w:rPr>
        <w:t>ro y discriminación.</w:t>
      </w:r>
      <w:r w:rsidRPr="00745B9F">
        <w:rPr>
          <w:rFonts w:ascii="Tahoma" w:eastAsia="Tahoma" w:hAnsi="Tahoma" w:cs="Tahoma"/>
          <w:sz w:val="20"/>
        </w:rPr>
        <w:t xml:space="preserve"> </w:t>
      </w:r>
    </w:p>
    <w:p w14:paraId="466E9A26" w14:textId="77777777" w:rsidR="00550865" w:rsidRDefault="0095567B">
      <w:pPr>
        <w:spacing w:after="0"/>
        <w:jc w:val="both"/>
      </w:pPr>
      <w:r>
        <w:rPr>
          <w:rFonts w:ascii="Tahoma" w:eastAsia="Tahoma" w:hAnsi="Tahoma" w:cs="Tahoma"/>
          <w:sz w:val="31"/>
          <w:vertAlign w:val="subscript"/>
        </w:rPr>
        <w:t xml:space="preserve"> </w:t>
      </w:r>
      <w:r>
        <w:rPr>
          <w:rFonts w:ascii="Tahoma" w:eastAsia="Tahoma" w:hAnsi="Tahoma" w:cs="Tahoma"/>
          <w:sz w:val="31"/>
          <w:vertAlign w:val="subscript"/>
        </w:rPr>
        <w:tab/>
      </w:r>
      <w:r>
        <w:rPr>
          <w:rFonts w:ascii="Tahoma" w:eastAsia="Tahoma" w:hAnsi="Tahoma" w:cs="Tahoma"/>
          <w:b/>
          <w:sz w:val="24"/>
        </w:rPr>
        <w:t xml:space="preserve"> </w:t>
      </w:r>
    </w:p>
    <w:p w14:paraId="2188034F" w14:textId="6D4715C6" w:rsidR="00550865" w:rsidRDefault="0095567B" w:rsidP="00745B9F">
      <w:pPr>
        <w:numPr>
          <w:ilvl w:val="0"/>
          <w:numId w:val="3"/>
        </w:numPr>
        <w:spacing w:after="5" w:line="248" w:lineRule="auto"/>
        <w:ind w:right="169" w:hanging="696"/>
        <w:jc w:val="both"/>
      </w:pPr>
      <w:r>
        <w:rPr>
          <w:rFonts w:ascii="Tahoma" w:eastAsia="Tahoma" w:hAnsi="Tahoma" w:cs="Tahoma"/>
          <w:b/>
          <w:color w:val="231F20"/>
          <w:sz w:val="20"/>
        </w:rPr>
        <w:t xml:space="preserve">Revictimización: </w:t>
      </w:r>
      <w:r>
        <w:rPr>
          <w:rFonts w:ascii="Tahoma" w:eastAsia="Tahoma" w:hAnsi="Tahoma" w:cs="Tahoma"/>
          <w:color w:val="231F20"/>
          <w:sz w:val="16"/>
        </w:rPr>
        <w:t>P</w:t>
      </w:r>
      <w:r>
        <w:rPr>
          <w:rFonts w:ascii="Tahoma" w:eastAsia="Tahoma" w:hAnsi="Tahoma" w:cs="Tahoma"/>
          <w:color w:val="231F20"/>
          <w:sz w:val="20"/>
        </w:rPr>
        <w:t>rofundización de un daño recaído sobre la presunta víctima o denunciante derivado de la</w:t>
      </w:r>
      <w:r w:rsidR="006B199D">
        <w:rPr>
          <w:rFonts w:ascii="Tahoma" w:eastAsia="Tahoma" w:hAnsi="Tahoma" w:cs="Tahoma"/>
          <w:color w:val="231F20"/>
          <w:sz w:val="20"/>
        </w:rPr>
        <w:t xml:space="preserve"> </w:t>
      </w:r>
      <w:r>
        <w:rPr>
          <w:rFonts w:ascii="Tahoma" w:eastAsia="Tahoma" w:hAnsi="Tahoma" w:cs="Tahoma"/>
          <w:color w:val="231F20"/>
          <w:sz w:val="20"/>
        </w:rPr>
        <w:t>operación</w:t>
      </w:r>
      <w:r>
        <w:rPr>
          <w:rFonts w:ascii="Tahoma" w:eastAsia="Tahoma" w:hAnsi="Tahoma" w:cs="Tahoma"/>
          <w:b/>
          <w:sz w:val="24"/>
        </w:rPr>
        <w:t xml:space="preserve"> </w:t>
      </w:r>
      <w:r>
        <w:rPr>
          <w:rFonts w:ascii="Tahoma" w:eastAsia="Tahoma" w:hAnsi="Tahoma" w:cs="Tahoma"/>
          <w:color w:val="231F20"/>
          <w:sz w:val="20"/>
        </w:rPr>
        <w:t>ineficiente</w:t>
      </w:r>
      <w:r w:rsidR="006B199D">
        <w:rPr>
          <w:rFonts w:ascii="Tahoma" w:eastAsia="Tahoma" w:hAnsi="Tahoma" w:cs="Tahoma"/>
          <w:color w:val="231F20"/>
          <w:sz w:val="20"/>
        </w:rPr>
        <w:t xml:space="preserve"> </w:t>
      </w:r>
      <w:r>
        <w:rPr>
          <w:rFonts w:ascii="Tahoma" w:eastAsia="Tahoma" w:hAnsi="Tahoma" w:cs="Tahoma"/>
          <w:color w:val="231F20"/>
          <w:sz w:val="20"/>
        </w:rPr>
        <w:t>de la ruta de atención interins</w:t>
      </w:r>
      <w:r w:rsidR="00745B9F">
        <w:rPr>
          <w:rFonts w:ascii="Tahoma" w:eastAsia="Tahoma" w:hAnsi="Tahoma" w:cs="Tahoma"/>
          <w:color w:val="231F20"/>
          <w:sz w:val="20"/>
        </w:rPr>
        <w:t>titucional</w:t>
      </w:r>
    </w:p>
    <w:p w14:paraId="79F3C117" w14:textId="77777777" w:rsidR="00550865" w:rsidRDefault="0095567B">
      <w:pPr>
        <w:spacing w:after="59"/>
        <w:jc w:val="both"/>
      </w:pPr>
      <w:r>
        <w:rPr>
          <w:rFonts w:ascii="Tahoma" w:eastAsia="Tahoma" w:hAnsi="Tahoma" w:cs="Tahoma"/>
          <w:sz w:val="20"/>
        </w:rPr>
        <w:t xml:space="preserve"> </w:t>
      </w:r>
      <w:r>
        <w:rPr>
          <w:rFonts w:ascii="Tahoma" w:eastAsia="Tahoma" w:hAnsi="Tahoma" w:cs="Tahoma"/>
          <w:sz w:val="20"/>
        </w:rPr>
        <w:tab/>
      </w:r>
      <w:r>
        <w:rPr>
          <w:rFonts w:ascii="Tahoma" w:eastAsia="Tahoma" w:hAnsi="Tahoma" w:cs="Tahoma"/>
          <w:b/>
          <w:sz w:val="24"/>
        </w:rPr>
        <w:t xml:space="preserve"> </w:t>
      </w:r>
    </w:p>
    <w:p w14:paraId="174395EE" w14:textId="3FDB38CF" w:rsidR="00550865" w:rsidRDefault="0095567B">
      <w:pPr>
        <w:numPr>
          <w:ilvl w:val="0"/>
          <w:numId w:val="3"/>
        </w:numPr>
        <w:spacing w:after="5" w:line="248" w:lineRule="auto"/>
        <w:ind w:right="169" w:hanging="696"/>
        <w:jc w:val="both"/>
      </w:pPr>
      <w:r>
        <w:rPr>
          <w:rFonts w:ascii="Tahoma" w:eastAsia="Tahoma" w:hAnsi="Tahoma" w:cs="Tahoma"/>
          <w:b/>
          <w:color w:val="231F20"/>
          <w:sz w:val="20"/>
        </w:rPr>
        <w:t xml:space="preserve">Secretaria o </w:t>
      </w:r>
      <w:r w:rsidR="006B199D">
        <w:rPr>
          <w:rFonts w:ascii="Tahoma" w:eastAsia="Tahoma" w:hAnsi="Tahoma" w:cs="Tahoma"/>
          <w:b/>
          <w:color w:val="231F20"/>
          <w:sz w:val="20"/>
        </w:rPr>
        <w:t>secretario ejecutivo</w:t>
      </w:r>
      <w:r>
        <w:rPr>
          <w:rFonts w:ascii="Tahoma" w:eastAsia="Tahoma" w:hAnsi="Tahoma" w:cs="Tahoma"/>
          <w:b/>
          <w:color w:val="231F20"/>
          <w:sz w:val="20"/>
        </w:rPr>
        <w:t>:</w:t>
      </w:r>
      <w:r w:rsidR="006B199D">
        <w:rPr>
          <w:rFonts w:ascii="Tahoma" w:eastAsia="Tahoma" w:hAnsi="Tahoma" w:cs="Tahoma"/>
          <w:b/>
          <w:color w:val="231F20"/>
          <w:sz w:val="20"/>
        </w:rPr>
        <w:t xml:space="preserve"> </w:t>
      </w:r>
      <w:r>
        <w:rPr>
          <w:rFonts w:ascii="Tahoma" w:eastAsia="Tahoma" w:hAnsi="Tahoma" w:cs="Tahoma"/>
          <w:b/>
          <w:color w:val="231F20"/>
          <w:sz w:val="20"/>
        </w:rPr>
        <w:t xml:space="preserve"> </w:t>
      </w:r>
      <w:r>
        <w:rPr>
          <w:rFonts w:ascii="Tahoma" w:eastAsia="Tahoma" w:hAnsi="Tahoma" w:cs="Tahoma"/>
          <w:color w:val="231F20"/>
          <w:sz w:val="20"/>
        </w:rPr>
        <w:t xml:space="preserve">La persona designada por la o el </w:t>
      </w:r>
      <w:r w:rsidR="006B199D">
        <w:rPr>
          <w:rFonts w:ascii="Tahoma" w:eastAsia="Tahoma" w:hAnsi="Tahoma" w:cs="Tahoma"/>
          <w:color w:val="231F20"/>
          <w:sz w:val="16"/>
        </w:rPr>
        <w:t>presidente</w:t>
      </w:r>
      <w:r>
        <w:rPr>
          <w:rFonts w:ascii="Tahoma" w:eastAsia="Tahoma" w:hAnsi="Tahoma" w:cs="Tahoma"/>
          <w:color w:val="231F20"/>
          <w:sz w:val="20"/>
        </w:rPr>
        <w:t xml:space="preserve"> del</w:t>
      </w:r>
      <w:r>
        <w:rPr>
          <w:rFonts w:ascii="Tahoma" w:eastAsia="Tahoma" w:hAnsi="Tahoma" w:cs="Tahoma"/>
          <w:b/>
          <w:sz w:val="35"/>
        </w:rPr>
        <w:t xml:space="preserve"> </w:t>
      </w:r>
      <w:r>
        <w:rPr>
          <w:rFonts w:ascii="Tahoma" w:eastAsia="Tahoma" w:hAnsi="Tahoma" w:cs="Tahoma"/>
          <w:color w:val="231F20"/>
          <w:sz w:val="20"/>
        </w:rPr>
        <w:t xml:space="preserve">Comité de Ética y de prevención de Conflictos de Intereses de la Universidad </w:t>
      </w:r>
      <w:r w:rsidR="006B199D">
        <w:rPr>
          <w:rFonts w:ascii="Tahoma" w:eastAsia="Tahoma" w:hAnsi="Tahoma" w:cs="Tahoma"/>
          <w:color w:val="231F20"/>
          <w:sz w:val="20"/>
        </w:rPr>
        <w:t>Pe</w:t>
      </w:r>
      <w:r>
        <w:rPr>
          <w:rFonts w:ascii="Tahoma" w:eastAsia="Tahoma" w:hAnsi="Tahoma" w:cs="Tahoma"/>
          <w:color w:val="231F20"/>
          <w:sz w:val="20"/>
        </w:rPr>
        <w:t>dagógica Nacional;</w:t>
      </w:r>
      <w:r>
        <w:rPr>
          <w:rFonts w:ascii="Tahoma" w:eastAsia="Tahoma" w:hAnsi="Tahoma" w:cs="Tahoma"/>
          <w:sz w:val="20"/>
        </w:rPr>
        <w:t xml:space="preserve"> </w:t>
      </w:r>
      <w:r>
        <w:rPr>
          <w:rFonts w:ascii="Tahoma" w:eastAsia="Tahoma" w:hAnsi="Tahoma" w:cs="Tahoma"/>
          <w:sz w:val="20"/>
        </w:rPr>
        <w:tab/>
      </w:r>
      <w:r>
        <w:rPr>
          <w:rFonts w:ascii="Tahoma" w:eastAsia="Tahoma" w:hAnsi="Tahoma" w:cs="Tahoma"/>
          <w:b/>
          <w:sz w:val="24"/>
        </w:rPr>
        <w:t xml:space="preserve"> </w:t>
      </w:r>
    </w:p>
    <w:p w14:paraId="16DB87A2" w14:textId="77777777" w:rsidR="00550865" w:rsidRDefault="0095567B">
      <w:pPr>
        <w:spacing w:after="0"/>
        <w:jc w:val="both"/>
      </w:pPr>
      <w:r>
        <w:rPr>
          <w:rFonts w:ascii="Tahoma" w:eastAsia="Tahoma" w:hAnsi="Tahoma" w:cs="Tahoma"/>
          <w:sz w:val="20"/>
        </w:rPr>
        <w:t xml:space="preserve"> </w:t>
      </w:r>
      <w:r>
        <w:rPr>
          <w:rFonts w:ascii="Tahoma" w:eastAsia="Tahoma" w:hAnsi="Tahoma" w:cs="Tahoma"/>
          <w:sz w:val="20"/>
        </w:rPr>
        <w:tab/>
      </w:r>
      <w:r>
        <w:rPr>
          <w:rFonts w:ascii="Tahoma" w:eastAsia="Tahoma" w:hAnsi="Tahoma" w:cs="Tahoma"/>
          <w:b/>
          <w:sz w:val="24"/>
        </w:rPr>
        <w:t xml:space="preserve"> </w:t>
      </w:r>
    </w:p>
    <w:p w14:paraId="7EEEFFDB" w14:textId="73212FB6" w:rsidR="00550865" w:rsidRDefault="0095567B">
      <w:pPr>
        <w:numPr>
          <w:ilvl w:val="0"/>
          <w:numId w:val="3"/>
        </w:numPr>
        <w:spacing w:after="5" w:line="248" w:lineRule="auto"/>
        <w:ind w:right="169" w:hanging="696"/>
        <w:jc w:val="both"/>
      </w:pPr>
      <w:r>
        <w:rPr>
          <w:rFonts w:ascii="Tahoma" w:eastAsia="Tahoma" w:hAnsi="Tahoma" w:cs="Tahoma"/>
          <w:b/>
          <w:color w:val="231F20"/>
          <w:sz w:val="20"/>
        </w:rPr>
        <w:t xml:space="preserve">Sensibilización: </w:t>
      </w:r>
      <w:r>
        <w:rPr>
          <w:rFonts w:ascii="Tahoma" w:eastAsia="Tahoma" w:hAnsi="Tahoma" w:cs="Tahoma"/>
          <w:color w:val="231F20"/>
          <w:sz w:val="20"/>
        </w:rPr>
        <w:t>La primera etapa de la formación en materia de hostigamiento</w:t>
      </w:r>
      <w:r>
        <w:rPr>
          <w:rFonts w:ascii="Tahoma" w:eastAsia="Tahoma" w:hAnsi="Tahoma" w:cs="Tahoma"/>
          <w:b/>
          <w:sz w:val="24"/>
        </w:rPr>
        <w:t xml:space="preserve"> </w:t>
      </w:r>
      <w:r>
        <w:rPr>
          <w:rFonts w:ascii="Tahoma" w:eastAsia="Tahoma" w:hAnsi="Tahoma" w:cs="Tahoma"/>
          <w:color w:val="231F20"/>
          <w:sz w:val="20"/>
        </w:rPr>
        <w:t>sexual y acoso sexual, violencia en razón de género y discriminación en la que se</w:t>
      </w:r>
      <w:r>
        <w:rPr>
          <w:rFonts w:ascii="Tahoma" w:eastAsia="Tahoma" w:hAnsi="Tahoma" w:cs="Tahoma"/>
          <w:b/>
          <w:sz w:val="25"/>
        </w:rPr>
        <w:t xml:space="preserve"> </w:t>
      </w:r>
      <w:r>
        <w:rPr>
          <w:rFonts w:ascii="Tahoma" w:eastAsia="Tahoma" w:hAnsi="Tahoma" w:cs="Tahoma"/>
          <w:color w:val="231F20"/>
          <w:sz w:val="20"/>
        </w:rPr>
        <w:t>incluyen los conocimientos generales, normativos y su relación con la perspectiva de género;</w:t>
      </w:r>
      <w:r>
        <w:rPr>
          <w:rFonts w:ascii="Tahoma" w:eastAsia="Tahoma" w:hAnsi="Tahoma" w:cs="Tahoma"/>
          <w:sz w:val="20"/>
        </w:rPr>
        <w:t xml:space="preserve"> </w:t>
      </w:r>
    </w:p>
    <w:p w14:paraId="31DA62A1" w14:textId="77777777" w:rsidR="00550865" w:rsidRDefault="0095567B">
      <w:pPr>
        <w:spacing w:after="6"/>
      </w:pPr>
      <w:r>
        <w:rPr>
          <w:rFonts w:ascii="Tahoma" w:eastAsia="Tahoma" w:hAnsi="Tahoma" w:cs="Tahoma"/>
          <w:sz w:val="20"/>
        </w:rPr>
        <w:t xml:space="preserve"> </w:t>
      </w:r>
    </w:p>
    <w:p w14:paraId="22068DE3" w14:textId="1AC6B4A4" w:rsidR="00550865" w:rsidRDefault="0095567B">
      <w:pPr>
        <w:numPr>
          <w:ilvl w:val="0"/>
          <w:numId w:val="3"/>
        </w:numPr>
        <w:spacing w:after="5" w:line="248" w:lineRule="auto"/>
        <w:ind w:right="169" w:hanging="696"/>
        <w:jc w:val="both"/>
      </w:pPr>
      <w:r>
        <w:rPr>
          <w:rFonts w:ascii="Tahoma" w:eastAsia="Tahoma" w:hAnsi="Tahoma" w:cs="Tahoma"/>
          <w:b/>
          <w:color w:val="231F20"/>
          <w:sz w:val="20"/>
        </w:rPr>
        <w:t xml:space="preserve">Unidad de igualdad de género e inclusión: </w:t>
      </w:r>
      <w:r>
        <w:rPr>
          <w:rFonts w:ascii="Tahoma" w:eastAsia="Tahoma" w:hAnsi="Tahoma" w:cs="Tahoma"/>
          <w:color w:val="231F20"/>
          <w:sz w:val="20"/>
        </w:rPr>
        <w:t xml:space="preserve">Unidad designada por la o el titular de la Rectoría. Se encargará de implementar los mecanismos que promuevan una cultura institucional con enfoque de igualdad de género y sin discriminación, a efecto de </w:t>
      </w:r>
      <w:r>
        <w:rPr>
          <w:rFonts w:ascii="Tahoma" w:eastAsia="Tahoma" w:hAnsi="Tahoma" w:cs="Tahoma"/>
          <w:color w:val="231F20"/>
          <w:sz w:val="20"/>
        </w:rPr>
        <w:lastRenderedPageBreak/>
        <w:t>impulsar la política institucional en materia de perspectiva de género.</w:t>
      </w:r>
      <w:r>
        <w:rPr>
          <w:rFonts w:ascii="Tahoma" w:eastAsia="Tahoma" w:hAnsi="Tahoma" w:cs="Tahoma"/>
          <w:sz w:val="20"/>
        </w:rPr>
        <w:t xml:space="preserve"> </w:t>
      </w:r>
    </w:p>
    <w:p w14:paraId="707DF74F" w14:textId="77777777" w:rsidR="00550865" w:rsidRDefault="0095567B">
      <w:pPr>
        <w:spacing w:after="0"/>
      </w:pPr>
      <w:r>
        <w:rPr>
          <w:rFonts w:ascii="Tahoma" w:eastAsia="Tahoma" w:hAnsi="Tahoma" w:cs="Tahoma"/>
          <w:sz w:val="20"/>
        </w:rPr>
        <w:t xml:space="preserve"> </w:t>
      </w:r>
    </w:p>
    <w:p w14:paraId="39C8CFE1" w14:textId="1C092795" w:rsidR="00550865" w:rsidRPr="00947F50" w:rsidRDefault="0095567B">
      <w:pPr>
        <w:numPr>
          <w:ilvl w:val="0"/>
          <w:numId w:val="4"/>
        </w:numPr>
        <w:spacing w:after="5" w:line="248" w:lineRule="auto"/>
        <w:ind w:left="915" w:hanging="857"/>
        <w:jc w:val="both"/>
      </w:pPr>
      <w:r>
        <w:rPr>
          <w:rFonts w:ascii="Tahoma" w:eastAsia="Tahoma" w:hAnsi="Tahoma" w:cs="Tahoma"/>
          <w:b/>
          <w:color w:val="231F20"/>
          <w:sz w:val="20"/>
        </w:rPr>
        <w:t xml:space="preserve">Violencia académica: </w:t>
      </w:r>
      <w:r>
        <w:rPr>
          <w:rFonts w:ascii="Tahoma" w:eastAsia="Tahoma" w:hAnsi="Tahoma" w:cs="Tahoma"/>
          <w:color w:val="231F20"/>
          <w:sz w:val="20"/>
        </w:rPr>
        <w:t>Se ejerce por las</w:t>
      </w:r>
      <w:r w:rsidR="00947F50">
        <w:rPr>
          <w:rFonts w:ascii="Tahoma" w:eastAsia="Tahoma" w:hAnsi="Tahoma" w:cs="Tahoma"/>
          <w:color w:val="231F20"/>
          <w:sz w:val="20"/>
        </w:rPr>
        <w:t xml:space="preserve"> </w:t>
      </w:r>
      <w:r>
        <w:rPr>
          <w:rFonts w:ascii="Tahoma" w:eastAsia="Tahoma" w:hAnsi="Tahoma" w:cs="Tahoma"/>
          <w:color w:val="231F20"/>
          <w:sz w:val="20"/>
        </w:rPr>
        <w:t>personas que tienen un vínculo académico con la persona presunta víctima, consistente en un acto o una omisión en abuso de poder que daña la autoestima, salud, integridad, libertad y seguridad de la presunta víctima e impide su desarrollo y atenta contra la igualdad. Incluye actos de discriminación por sexo, edad, condición social, académica, limitaciones o características físicas, que les infligen maestras o maestros a alumnas y alumnos, así como acoso y hostigamiento sexuales.</w:t>
      </w:r>
      <w:r>
        <w:rPr>
          <w:rFonts w:ascii="Tahoma" w:eastAsia="Tahoma" w:hAnsi="Tahoma" w:cs="Tahoma"/>
          <w:sz w:val="20"/>
        </w:rPr>
        <w:t xml:space="preserve"> </w:t>
      </w:r>
      <w:r w:rsidR="00B84BA2">
        <w:rPr>
          <w:rFonts w:ascii="Tahoma" w:eastAsia="Tahoma" w:hAnsi="Tahoma" w:cs="Tahoma"/>
          <w:sz w:val="20"/>
        </w:rPr>
        <w:tab/>
      </w:r>
      <w:r w:rsidR="00B84BA2">
        <w:rPr>
          <w:rFonts w:ascii="Tahoma" w:eastAsia="Tahoma" w:hAnsi="Tahoma" w:cs="Tahoma"/>
          <w:sz w:val="20"/>
        </w:rPr>
        <w:tab/>
      </w:r>
      <w:r w:rsidR="00B84BA2">
        <w:rPr>
          <w:rFonts w:ascii="Tahoma" w:eastAsia="Tahoma" w:hAnsi="Tahoma" w:cs="Tahoma"/>
          <w:sz w:val="20"/>
        </w:rPr>
        <w:tab/>
      </w:r>
    </w:p>
    <w:p w14:paraId="7364E6B4" w14:textId="1B0DFC6E" w:rsidR="00550865" w:rsidRDefault="0095567B" w:rsidP="00B84BA2">
      <w:pPr>
        <w:numPr>
          <w:ilvl w:val="0"/>
          <w:numId w:val="4"/>
        </w:numPr>
        <w:spacing w:after="5" w:line="248" w:lineRule="auto"/>
        <w:ind w:left="915" w:hanging="857"/>
        <w:jc w:val="both"/>
      </w:pPr>
      <w:r w:rsidRPr="00B84BA2">
        <w:rPr>
          <w:rFonts w:ascii="Tahoma" w:eastAsia="Tahoma" w:hAnsi="Tahoma" w:cs="Tahoma"/>
          <w:b/>
          <w:color w:val="231F20"/>
          <w:sz w:val="20"/>
        </w:rPr>
        <w:t xml:space="preserve">Violencia en razón de género: </w:t>
      </w:r>
      <w:r w:rsidRPr="00B84BA2">
        <w:rPr>
          <w:rFonts w:ascii="Tahoma" w:eastAsia="Tahoma" w:hAnsi="Tahoma" w:cs="Tahoma"/>
          <w:color w:val="231F20"/>
          <w:sz w:val="20"/>
        </w:rPr>
        <w:t>Cualquier</w:t>
      </w:r>
      <w:r w:rsidR="00B84BA2">
        <w:rPr>
          <w:rFonts w:ascii="Tahoma" w:eastAsia="Tahoma" w:hAnsi="Tahoma" w:cs="Tahoma"/>
          <w:color w:val="231F20"/>
          <w:sz w:val="20"/>
        </w:rPr>
        <w:t xml:space="preserve"> </w:t>
      </w:r>
      <w:r w:rsidRPr="00B84BA2">
        <w:rPr>
          <w:rFonts w:ascii="Tahoma" w:eastAsia="Tahoma" w:hAnsi="Tahoma" w:cs="Tahoma"/>
          <w:color w:val="231F20"/>
          <w:sz w:val="20"/>
        </w:rPr>
        <w:t xml:space="preserve">acción u omisión basada en el género que cause daño o sufrimiento psicológico, físico, patrimonial, económico, </w:t>
      </w:r>
      <w:r w:rsidRPr="00B84BA2">
        <w:rPr>
          <w:rFonts w:ascii="Tahoma" w:eastAsia="Tahoma" w:hAnsi="Tahoma" w:cs="Tahoma"/>
          <w:color w:val="231F20"/>
          <w:sz w:val="20"/>
        </w:rPr>
        <w:t>sexual o la muerte tanto en el ámbito privado como en el público.</w:t>
      </w:r>
      <w:r w:rsidRPr="00B84BA2">
        <w:rPr>
          <w:rFonts w:ascii="Tahoma" w:eastAsia="Tahoma" w:hAnsi="Tahoma" w:cs="Tahoma"/>
          <w:sz w:val="20"/>
        </w:rPr>
        <w:t xml:space="preserve"> </w:t>
      </w:r>
    </w:p>
    <w:p w14:paraId="00F3875F" w14:textId="77777777" w:rsidR="00550865" w:rsidRDefault="0095567B">
      <w:pPr>
        <w:spacing w:after="0"/>
        <w:ind w:left="770"/>
      </w:pPr>
      <w:r>
        <w:rPr>
          <w:rFonts w:ascii="Tahoma" w:eastAsia="Tahoma" w:hAnsi="Tahoma" w:cs="Tahoma"/>
          <w:sz w:val="20"/>
        </w:rPr>
        <w:t xml:space="preserve"> </w:t>
      </w:r>
    </w:p>
    <w:p w14:paraId="37B9FD8C" w14:textId="7818F0FC" w:rsidR="00AC2776" w:rsidRDefault="0095567B" w:rsidP="00AC2776">
      <w:pPr>
        <w:numPr>
          <w:ilvl w:val="0"/>
          <w:numId w:val="4"/>
        </w:numPr>
        <w:spacing w:after="5" w:line="248" w:lineRule="auto"/>
        <w:ind w:left="915" w:hanging="857"/>
        <w:jc w:val="both"/>
        <w:rPr>
          <w:rFonts w:ascii="Tahoma" w:eastAsia="Tahoma" w:hAnsi="Tahoma" w:cs="Tahoma"/>
          <w:color w:val="231F20"/>
          <w:sz w:val="20"/>
        </w:rPr>
      </w:pPr>
      <w:r>
        <w:rPr>
          <w:rFonts w:ascii="Tahoma" w:eastAsia="Tahoma" w:hAnsi="Tahoma" w:cs="Tahoma"/>
          <w:b/>
          <w:color w:val="231F20"/>
          <w:sz w:val="20"/>
        </w:rPr>
        <w:t xml:space="preserve">Violencia laboral: </w:t>
      </w:r>
      <w:r>
        <w:rPr>
          <w:rFonts w:ascii="Tahoma" w:eastAsia="Tahoma" w:hAnsi="Tahoma" w:cs="Tahoma"/>
          <w:color w:val="231F20"/>
          <w:sz w:val="20"/>
        </w:rPr>
        <w:t xml:space="preserve">Se ejerce por las personas que tienen un vínculo laboral con la persona presunta víctima, independientemente de la relación jerárquica, consistente en un acto o una omisión en abuso de poder que daña la autoestima, salud, integridad, libertad y </w:t>
      </w:r>
      <w:r w:rsidR="001D613B">
        <w:rPr>
          <w:rFonts w:ascii="Tahoma" w:eastAsia="Tahoma" w:hAnsi="Tahoma" w:cs="Tahoma"/>
          <w:color w:val="231F20"/>
          <w:sz w:val="20"/>
        </w:rPr>
        <w:t>seguridad de la víctima e impide su desarrollo y atenta contra la igualdad, así como la descalificación del trabajo realizado, las amenazas, la intimidación, las humillaciones, la explotación, el impedimento a las mujeres de</w:t>
      </w:r>
      <w:r w:rsidR="00AC2776">
        <w:rPr>
          <w:rFonts w:ascii="Tahoma" w:eastAsia="Tahoma" w:hAnsi="Tahoma" w:cs="Tahoma"/>
          <w:color w:val="231F20"/>
          <w:sz w:val="20"/>
        </w:rPr>
        <w:t xml:space="preserve"> alimentar a sus hijos durante el periodo de lactancia previsto en la ley y todo tipo de discriminación por condición de género. Puede consistir en un solo evento dañino o en una serie de eventos cuya suma produce el daño. También incluye el acoso o el hostigamiento sexuales.</w:t>
      </w:r>
      <w:r w:rsidR="00AC2776">
        <w:rPr>
          <w:rFonts w:ascii="Tahoma" w:eastAsia="Tahoma" w:hAnsi="Tahoma" w:cs="Tahoma"/>
          <w:sz w:val="20"/>
        </w:rPr>
        <w:t xml:space="preserve"> </w:t>
      </w:r>
    </w:p>
    <w:p w14:paraId="7540BC76" w14:textId="38D0E6F6" w:rsidR="00550865" w:rsidRDefault="00550865" w:rsidP="00B84BA2">
      <w:pPr>
        <w:spacing w:after="5" w:line="248" w:lineRule="auto"/>
        <w:jc w:val="both"/>
      </w:pPr>
    </w:p>
    <w:p w14:paraId="4F8ADFDF" w14:textId="77777777" w:rsidR="00550865" w:rsidRDefault="0095567B">
      <w:pPr>
        <w:numPr>
          <w:ilvl w:val="0"/>
          <w:numId w:val="5"/>
        </w:numPr>
        <w:spacing w:after="5" w:line="248" w:lineRule="auto"/>
        <w:ind w:left="425" w:hanging="298"/>
        <w:jc w:val="both"/>
      </w:pPr>
      <w:r>
        <w:rPr>
          <w:rFonts w:ascii="Tahoma" w:eastAsia="Tahoma" w:hAnsi="Tahoma" w:cs="Tahoma"/>
          <w:b/>
          <w:color w:val="231F20"/>
          <w:sz w:val="20"/>
        </w:rPr>
        <w:t xml:space="preserve">Principios: </w:t>
      </w:r>
      <w:r>
        <w:rPr>
          <w:rFonts w:ascii="Tahoma" w:eastAsia="Tahoma" w:hAnsi="Tahoma" w:cs="Tahoma"/>
          <w:color w:val="231F20"/>
          <w:sz w:val="20"/>
        </w:rPr>
        <w:t>En la interpretación y aplicación del protocolo, se deberán considerar los derechos, principios, herramientas y postulados siguientes:</w:t>
      </w:r>
      <w:r>
        <w:rPr>
          <w:rFonts w:ascii="Tahoma" w:eastAsia="Tahoma" w:hAnsi="Tahoma" w:cs="Tahoma"/>
          <w:sz w:val="20"/>
        </w:rPr>
        <w:t xml:space="preserve"> </w:t>
      </w:r>
    </w:p>
    <w:p w14:paraId="1DBB4229" w14:textId="77777777" w:rsidR="00550865" w:rsidRDefault="00550865">
      <w:pPr>
        <w:sectPr w:rsidR="00550865">
          <w:type w:val="continuous"/>
          <w:pgSz w:w="12079" w:h="15650"/>
          <w:pgMar w:top="1440" w:right="849" w:bottom="1440" w:left="1983" w:header="720" w:footer="720" w:gutter="0"/>
          <w:cols w:num="2" w:space="720" w:equalWidth="0">
            <w:col w:w="3893" w:space="330"/>
            <w:col w:w="5025"/>
          </w:cols>
        </w:sectPr>
      </w:pPr>
    </w:p>
    <w:p w14:paraId="12AA795A" w14:textId="6FE1F0F9" w:rsidR="00550865" w:rsidRDefault="00550865">
      <w:pPr>
        <w:spacing w:after="6"/>
      </w:pPr>
    </w:p>
    <w:p w14:paraId="26529BEB" w14:textId="77777777" w:rsidR="008C626F" w:rsidRPr="008C626F" w:rsidRDefault="0095567B" w:rsidP="008C626F">
      <w:pPr>
        <w:numPr>
          <w:ilvl w:val="1"/>
          <w:numId w:val="5"/>
        </w:numPr>
        <w:spacing w:after="0" w:line="240" w:lineRule="auto"/>
        <w:ind w:hanging="554"/>
        <w:jc w:val="both"/>
      </w:pPr>
      <w:r>
        <w:rPr>
          <w:noProof/>
        </w:rPr>
        <w:lastRenderedPageBreak/>
        <mc:AlternateContent>
          <mc:Choice Requires="wpg">
            <w:drawing>
              <wp:anchor distT="0" distB="0" distL="114300" distR="114300" simplePos="0" relativeHeight="251663360" behindDoc="0" locked="0" layoutInCell="1" allowOverlap="1" wp14:anchorId="26202A3D" wp14:editId="3B013057">
                <wp:simplePos x="0" y="0"/>
                <wp:positionH relativeFrom="column">
                  <wp:posOffset>3404108</wp:posOffset>
                </wp:positionH>
                <wp:positionV relativeFrom="paragraph">
                  <wp:posOffset>50019</wp:posOffset>
                </wp:positionV>
                <wp:extent cx="2540" cy="7199630"/>
                <wp:effectExtent l="0" t="0" r="0" b="0"/>
                <wp:wrapSquare wrapText="bothSides"/>
                <wp:docPr id="118735" name="Group 118735"/>
                <wp:cNvGraphicFramePr/>
                <a:graphic xmlns:a="http://schemas.openxmlformats.org/drawingml/2006/main">
                  <a:graphicData uri="http://schemas.microsoft.com/office/word/2010/wordprocessingGroup">
                    <wpg:wgp>
                      <wpg:cNvGrpSpPr/>
                      <wpg:grpSpPr>
                        <a:xfrm>
                          <a:off x="0" y="0"/>
                          <a:ext cx="2540" cy="7199630"/>
                          <a:chOff x="0" y="0"/>
                          <a:chExt cx="2540" cy="7199630"/>
                        </a:xfrm>
                      </wpg:grpSpPr>
                      <wps:wsp>
                        <wps:cNvPr id="4749" name="Shape 4749"/>
                        <wps:cNvSpPr/>
                        <wps:spPr>
                          <a:xfrm>
                            <a:off x="0" y="0"/>
                            <a:ext cx="0" cy="7199630"/>
                          </a:xfrm>
                          <a:custGeom>
                            <a:avLst/>
                            <a:gdLst/>
                            <a:ahLst/>
                            <a:cxnLst/>
                            <a:rect l="0" t="0" r="0" b="0"/>
                            <a:pathLst>
                              <a:path h="7199630">
                                <a:moveTo>
                                  <a:pt x="0" y="0"/>
                                </a:moveTo>
                                <a:lnTo>
                                  <a:pt x="0" y="7199630"/>
                                </a:lnTo>
                              </a:path>
                            </a:pathLst>
                          </a:custGeom>
                          <a:ln w="2540" cap="flat">
                            <a:round/>
                          </a:ln>
                        </wps:spPr>
                        <wps:style>
                          <a:lnRef idx="1">
                            <a:srgbClr val="6D6E7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8735" style="width:0.2pt;height:566.9pt;position:absolute;mso-position-horizontal-relative:text;mso-position-horizontal:absolute;margin-left:268.04pt;mso-position-vertical-relative:text;margin-top:3.93853pt;" coordsize="25,71996">
                <v:shape id="Shape 4749" style="position:absolute;width:0;height:71996;left:0;top:0;" coordsize="0,7199630" path="m0,0l0,7199630">
                  <v:stroke weight="0.2pt" endcap="flat" joinstyle="round" on="true" color="#6d6e71"/>
                  <v:fill on="false" color="#000000" opacity="0"/>
                </v:shape>
                <w10:wrap type="square"/>
              </v:group>
            </w:pict>
          </mc:Fallback>
        </mc:AlternateContent>
      </w:r>
      <w:r w:rsidR="008C626F">
        <w:rPr>
          <w:rFonts w:ascii="Tahoma" w:eastAsia="Tahoma" w:hAnsi="Tahoma" w:cs="Tahoma"/>
          <w:color w:val="231F20"/>
          <w:sz w:val="20"/>
        </w:rPr>
        <w:t>Accesibilidad e inmediatez</w:t>
      </w:r>
    </w:p>
    <w:p w14:paraId="1BBB6683" w14:textId="77777777" w:rsidR="008C626F" w:rsidRPr="008C626F" w:rsidRDefault="008C626F" w:rsidP="008C626F">
      <w:pPr>
        <w:numPr>
          <w:ilvl w:val="1"/>
          <w:numId w:val="5"/>
        </w:numPr>
        <w:spacing w:after="0" w:line="240" w:lineRule="auto"/>
        <w:ind w:hanging="554"/>
        <w:jc w:val="both"/>
      </w:pPr>
      <w:r>
        <w:rPr>
          <w:rFonts w:ascii="Tahoma" w:eastAsia="Tahoma" w:hAnsi="Tahoma" w:cs="Tahoma"/>
          <w:color w:val="231F20"/>
          <w:sz w:val="20"/>
        </w:rPr>
        <w:t>Acceso a la justicia</w:t>
      </w:r>
    </w:p>
    <w:p w14:paraId="53D76470" w14:textId="77777777" w:rsidR="008C626F" w:rsidRPr="008C626F" w:rsidRDefault="008C626F" w:rsidP="008C626F">
      <w:pPr>
        <w:numPr>
          <w:ilvl w:val="1"/>
          <w:numId w:val="5"/>
        </w:numPr>
        <w:spacing w:after="0" w:line="240" w:lineRule="auto"/>
        <w:ind w:hanging="554"/>
        <w:jc w:val="both"/>
      </w:pPr>
      <w:r>
        <w:rPr>
          <w:rFonts w:ascii="Tahoma" w:eastAsia="Tahoma" w:hAnsi="Tahoma" w:cs="Tahoma"/>
          <w:color w:val="231F20"/>
          <w:sz w:val="20"/>
        </w:rPr>
        <w:t>Celeridad</w:t>
      </w:r>
    </w:p>
    <w:p w14:paraId="2406DC71" w14:textId="443B3500" w:rsidR="008C626F" w:rsidRPr="008C626F" w:rsidRDefault="008C626F" w:rsidP="008C626F">
      <w:pPr>
        <w:numPr>
          <w:ilvl w:val="1"/>
          <w:numId w:val="5"/>
        </w:numPr>
        <w:spacing w:after="0" w:line="240" w:lineRule="auto"/>
        <w:ind w:hanging="554"/>
        <w:jc w:val="both"/>
      </w:pPr>
      <w:proofErr w:type="gramStart"/>
      <w:r>
        <w:rPr>
          <w:rFonts w:ascii="Tahoma" w:eastAsia="Tahoma" w:hAnsi="Tahoma" w:cs="Tahoma"/>
          <w:color w:val="231F20"/>
          <w:sz w:val="20"/>
        </w:rPr>
        <w:t>Cero tolerancia</w:t>
      </w:r>
      <w:proofErr w:type="gramEnd"/>
      <w:r>
        <w:rPr>
          <w:rFonts w:ascii="Tahoma" w:eastAsia="Tahoma" w:hAnsi="Tahoma" w:cs="Tahoma"/>
          <w:color w:val="231F20"/>
          <w:sz w:val="20"/>
        </w:rPr>
        <w:t xml:space="preserve"> a las conductas de violencia en razón de genero </w:t>
      </w:r>
    </w:p>
    <w:p w14:paraId="2B962F48" w14:textId="24D22C60" w:rsidR="008C626F" w:rsidRPr="008C626F" w:rsidRDefault="008C626F" w:rsidP="008C626F">
      <w:pPr>
        <w:numPr>
          <w:ilvl w:val="1"/>
          <w:numId w:val="5"/>
        </w:numPr>
        <w:spacing w:after="0" w:line="240" w:lineRule="auto"/>
        <w:ind w:hanging="554"/>
        <w:jc w:val="both"/>
      </w:pPr>
      <w:r>
        <w:rPr>
          <w:rFonts w:ascii="Tahoma" w:eastAsia="Tahoma" w:hAnsi="Tahoma" w:cs="Tahoma"/>
          <w:color w:val="231F20"/>
          <w:sz w:val="20"/>
        </w:rPr>
        <w:t>Congruencia</w:t>
      </w:r>
    </w:p>
    <w:p w14:paraId="2DFD2CF4" w14:textId="0C78C52F" w:rsidR="008C626F" w:rsidRPr="008C626F" w:rsidRDefault="008C626F" w:rsidP="008C626F">
      <w:pPr>
        <w:numPr>
          <w:ilvl w:val="1"/>
          <w:numId w:val="5"/>
        </w:numPr>
        <w:spacing w:after="0" w:line="240" w:lineRule="auto"/>
        <w:ind w:hanging="554"/>
        <w:jc w:val="both"/>
      </w:pPr>
      <w:r>
        <w:rPr>
          <w:rFonts w:ascii="Tahoma" w:eastAsia="Tahoma" w:hAnsi="Tahoma" w:cs="Tahoma"/>
          <w:color w:val="231F20"/>
          <w:sz w:val="20"/>
        </w:rPr>
        <w:t>Confidencialidad</w:t>
      </w:r>
    </w:p>
    <w:p w14:paraId="10315686" w14:textId="77777777" w:rsidR="008C626F" w:rsidRPr="008C626F" w:rsidRDefault="008C626F" w:rsidP="008C626F">
      <w:pPr>
        <w:spacing w:after="0" w:line="240" w:lineRule="auto"/>
        <w:ind w:left="1426"/>
        <w:jc w:val="both"/>
      </w:pPr>
    </w:p>
    <w:p w14:paraId="32AC4EBE" w14:textId="574C452E" w:rsidR="00550865" w:rsidRDefault="0095567B" w:rsidP="008C626F">
      <w:pPr>
        <w:numPr>
          <w:ilvl w:val="1"/>
          <w:numId w:val="5"/>
        </w:numPr>
        <w:spacing w:after="0" w:line="240" w:lineRule="auto"/>
        <w:ind w:hanging="554"/>
        <w:jc w:val="both"/>
      </w:pPr>
      <w:r>
        <w:rPr>
          <w:rFonts w:ascii="Tahoma" w:eastAsia="Tahoma" w:hAnsi="Tahoma" w:cs="Tahoma"/>
          <w:color w:val="231F20"/>
          <w:sz w:val="20"/>
        </w:rPr>
        <w:t>Debida diligencia;</w:t>
      </w:r>
      <w:r>
        <w:rPr>
          <w:rFonts w:ascii="Tahoma" w:eastAsia="Tahoma" w:hAnsi="Tahoma" w:cs="Tahoma"/>
          <w:sz w:val="20"/>
        </w:rPr>
        <w:t xml:space="preserve"> </w:t>
      </w:r>
    </w:p>
    <w:p w14:paraId="1755A86A" w14:textId="77777777" w:rsidR="00550865" w:rsidRDefault="0095567B" w:rsidP="008C626F">
      <w:pPr>
        <w:spacing w:after="0" w:line="240" w:lineRule="auto"/>
      </w:pPr>
      <w:r>
        <w:rPr>
          <w:rFonts w:ascii="Tahoma" w:eastAsia="Tahoma" w:hAnsi="Tahoma" w:cs="Tahoma"/>
          <w:sz w:val="20"/>
        </w:rPr>
        <w:t xml:space="preserve"> </w:t>
      </w:r>
    </w:p>
    <w:p w14:paraId="4C2AB8BC" w14:textId="77777777" w:rsidR="00550865" w:rsidRDefault="0095567B" w:rsidP="008C626F">
      <w:pPr>
        <w:numPr>
          <w:ilvl w:val="1"/>
          <w:numId w:val="5"/>
        </w:numPr>
        <w:spacing w:after="0" w:line="240" w:lineRule="auto"/>
        <w:ind w:hanging="554"/>
        <w:jc w:val="both"/>
      </w:pPr>
      <w:r>
        <w:rPr>
          <w:rFonts w:ascii="Tahoma" w:eastAsia="Tahoma" w:hAnsi="Tahoma" w:cs="Tahoma"/>
          <w:color w:val="231F20"/>
          <w:sz w:val="20"/>
        </w:rPr>
        <w:t>Igualdad y no discriminación;</w:t>
      </w:r>
      <w:r>
        <w:rPr>
          <w:rFonts w:ascii="Tahoma" w:eastAsia="Tahoma" w:hAnsi="Tahoma" w:cs="Tahoma"/>
          <w:sz w:val="20"/>
        </w:rPr>
        <w:t xml:space="preserve"> </w:t>
      </w:r>
    </w:p>
    <w:p w14:paraId="1DFDD00D" w14:textId="77777777" w:rsidR="00550865" w:rsidRDefault="0095567B" w:rsidP="008C626F">
      <w:pPr>
        <w:spacing w:after="0" w:line="240" w:lineRule="auto"/>
      </w:pPr>
      <w:r>
        <w:rPr>
          <w:rFonts w:ascii="Tahoma" w:eastAsia="Tahoma" w:hAnsi="Tahoma" w:cs="Tahoma"/>
          <w:sz w:val="20"/>
        </w:rPr>
        <w:t xml:space="preserve"> </w:t>
      </w:r>
    </w:p>
    <w:p w14:paraId="2D234EB4" w14:textId="77777777" w:rsidR="00550865" w:rsidRDefault="0095567B" w:rsidP="008C626F">
      <w:pPr>
        <w:numPr>
          <w:ilvl w:val="1"/>
          <w:numId w:val="5"/>
        </w:numPr>
        <w:spacing w:after="0" w:line="240" w:lineRule="auto"/>
        <w:ind w:hanging="554"/>
        <w:jc w:val="both"/>
      </w:pPr>
      <w:r>
        <w:rPr>
          <w:rFonts w:ascii="Tahoma" w:eastAsia="Tahoma" w:hAnsi="Tahoma" w:cs="Tahoma"/>
          <w:color w:val="231F20"/>
          <w:sz w:val="20"/>
        </w:rPr>
        <w:t>Imparcialidad;</w:t>
      </w:r>
      <w:r>
        <w:rPr>
          <w:rFonts w:ascii="Tahoma" w:eastAsia="Tahoma" w:hAnsi="Tahoma" w:cs="Tahoma"/>
          <w:sz w:val="20"/>
        </w:rPr>
        <w:t xml:space="preserve"> </w:t>
      </w:r>
    </w:p>
    <w:p w14:paraId="3E8F09E9" w14:textId="77777777" w:rsidR="00550865" w:rsidRDefault="0095567B" w:rsidP="008C626F">
      <w:pPr>
        <w:spacing w:after="0" w:line="240" w:lineRule="auto"/>
      </w:pPr>
      <w:r>
        <w:rPr>
          <w:rFonts w:ascii="Tahoma" w:eastAsia="Tahoma" w:hAnsi="Tahoma" w:cs="Tahoma"/>
          <w:sz w:val="20"/>
        </w:rPr>
        <w:t xml:space="preserve"> </w:t>
      </w:r>
    </w:p>
    <w:p w14:paraId="107C042B" w14:textId="77777777" w:rsidR="00550865" w:rsidRDefault="0095567B" w:rsidP="008C626F">
      <w:pPr>
        <w:numPr>
          <w:ilvl w:val="1"/>
          <w:numId w:val="5"/>
        </w:numPr>
        <w:spacing w:after="0" w:line="240" w:lineRule="auto"/>
        <w:ind w:hanging="554"/>
        <w:jc w:val="both"/>
      </w:pPr>
      <w:r>
        <w:rPr>
          <w:rFonts w:ascii="Tahoma" w:eastAsia="Tahoma" w:hAnsi="Tahoma" w:cs="Tahoma"/>
          <w:color w:val="231F20"/>
          <w:sz w:val="20"/>
        </w:rPr>
        <w:t>Integridad personal y dignidad;</w:t>
      </w:r>
      <w:r>
        <w:rPr>
          <w:rFonts w:ascii="Tahoma" w:eastAsia="Tahoma" w:hAnsi="Tahoma" w:cs="Tahoma"/>
          <w:sz w:val="20"/>
        </w:rPr>
        <w:t xml:space="preserve"> </w:t>
      </w:r>
    </w:p>
    <w:p w14:paraId="00B894E8" w14:textId="77777777" w:rsidR="00550865" w:rsidRDefault="0095567B" w:rsidP="008C626F">
      <w:pPr>
        <w:spacing w:after="0" w:line="240" w:lineRule="auto"/>
      </w:pPr>
      <w:r>
        <w:rPr>
          <w:rFonts w:ascii="Tahoma" w:eastAsia="Tahoma" w:hAnsi="Tahoma" w:cs="Tahoma"/>
          <w:sz w:val="20"/>
        </w:rPr>
        <w:t xml:space="preserve"> </w:t>
      </w:r>
    </w:p>
    <w:p w14:paraId="44352CFF" w14:textId="77777777" w:rsidR="00550865" w:rsidRDefault="0095567B" w:rsidP="008C626F">
      <w:pPr>
        <w:numPr>
          <w:ilvl w:val="1"/>
          <w:numId w:val="5"/>
        </w:numPr>
        <w:spacing w:after="0" w:line="240" w:lineRule="auto"/>
        <w:ind w:hanging="554"/>
        <w:jc w:val="both"/>
      </w:pPr>
      <w:r>
        <w:rPr>
          <w:rFonts w:ascii="Tahoma" w:eastAsia="Tahoma" w:hAnsi="Tahoma" w:cs="Tahoma"/>
          <w:color w:val="231F20"/>
          <w:sz w:val="20"/>
        </w:rPr>
        <w:t>Interseccionalidad;</w:t>
      </w:r>
      <w:r>
        <w:rPr>
          <w:rFonts w:ascii="Tahoma" w:eastAsia="Tahoma" w:hAnsi="Tahoma" w:cs="Tahoma"/>
          <w:sz w:val="20"/>
        </w:rPr>
        <w:t xml:space="preserve"> </w:t>
      </w:r>
    </w:p>
    <w:p w14:paraId="470C0CA0" w14:textId="77777777" w:rsidR="00550865" w:rsidRDefault="0095567B" w:rsidP="008C626F">
      <w:pPr>
        <w:spacing w:after="0" w:line="240" w:lineRule="auto"/>
      </w:pPr>
      <w:r>
        <w:rPr>
          <w:rFonts w:ascii="Tahoma" w:eastAsia="Tahoma" w:hAnsi="Tahoma" w:cs="Tahoma"/>
          <w:sz w:val="20"/>
        </w:rPr>
        <w:t xml:space="preserve"> </w:t>
      </w:r>
    </w:p>
    <w:p w14:paraId="344D4133" w14:textId="77777777" w:rsidR="00550865" w:rsidRDefault="0095567B" w:rsidP="008C626F">
      <w:pPr>
        <w:numPr>
          <w:ilvl w:val="1"/>
          <w:numId w:val="5"/>
        </w:numPr>
        <w:spacing w:after="0" w:line="240" w:lineRule="auto"/>
        <w:ind w:hanging="554"/>
        <w:jc w:val="both"/>
      </w:pPr>
      <w:r>
        <w:rPr>
          <w:rFonts w:ascii="Tahoma" w:eastAsia="Tahoma" w:hAnsi="Tahoma" w:cs="Tahoma"/>
          <w:color w:val="231F20"/>
          <w:sz w:val="20"/>
        </w:rPr>
        <w:t>No revictimización;</w:t>
      </w:r>
      <w:r>
        <w:rPr>
          <w:rFonts w:ascii="Tahoma" w:eastAsia="Tahoma" w:hAnsi="Tahoma" w:cs="Tahoma"/>
          <w:sz w:val="20"/>
        </w:rPr>
        <w:t xml:space="preserve"> </w:t>
      </w:r>
    </w:p>
    <w:p w14:paraId="12CB0AA9" w14:textId="77777777" w:rsidR="00550865" w:rsidRDefault="0095567B" w:rsidP="008C626F">
      <w:pPr>
        <w:spacing w:after="0" w:line="240" w:lineRule="auto"/>
      </w:pPr>
      <w:r>
        <w:rPr>
          <w:rFonts w:ascii="Tahoma" w:eastAsia="Tahoma" w:hAnsi="Tahoma" w:cs="Tahoma"/>
          <w:sz w:val="20"/>
        </w:rPr>
        <w:t xml:space="preserve"> </w:t>
      </w:r>
    </w:p>
    <w:p w14:paraId="1264B3AA" w14:textId="77777777" w:rsidR="00550865" w:rsidRDefault="0095567B" w:rsidP="008C626F">
      <w:pPr>
        <w:numPr>
          <w:ilvl w:val="1"/>
          <w:numId w:val="5"/>
        </w:numPr>
        <w:spacing w:after="0" w:line="240" w:lineRule="auto"/>
        <w:ind w:hanging="554"/>
        <w:jc w:val="both"/>
      </w:pPr>
      <w:r>
        <w:rPr>
          <w:rFonts w:ascii="Tahoma" w:eastAsia="Tahoma" w:hAnsi="Tahoma" w:cs="Tahoma"/>
          <w:color w:val="231F20"/>
          <w:sz w:val="16"/>
        </w:rPr>
        <w:t>P</w:t>
      </w:r>
      <w:r>
        <w:rPr>
          <w:rFonts w:ascii="Tahoma" w:eastAsia="Tahoma" w:hAnsi="Tahoma" w:cs="Tahoma"/>
          <w:color w:val="231F20"/>
          <w:sz w:val="20"/>
        </w:rPr>
        <w:t>erspectiva de género;</w:t>
      </w:r>
      <w:r>
        <w:rPr>
          <w:rFonts w:ascii="Tahoma" w:eastAsia="Tahoma" w:hAnsi="Tahoma" w:cs="Tahoma"/>
          <w:sz w:val="20"/>
        </w:rPr>
        <w:t xml:space="preserve"> </w:t>
      </w:r>
    </w:p>
    <w:p w14:paraId="3C4D3210" w14:textId="77777777" w:rsidR="00550865" w:rsidRDefault="0095567B" w:rsidP="008C626F">
      <w:pPr>
        <w:spacing w:after="0" w:line="240" w:lineRule="auto"/>
      </w:pPr>
      <w:r>
        <w:rPr>
          <w:rFonts w:ascii="Tahoma" w:eastAsia="Tahoma" w:hAnsi="Tahoma" w:cs="Tahoma"/>
          <w:sz w:val="20"/>
        </w:rPr>
        <w:t xml:space="preserve"> </w:t>
      </w:r>
    </w:p>
    <w:p w14:paraId="78865737" w14:textId="77777777" w:rsidR="00550865" w:rsidRDefault="0095567B" w:rsidP="008C626F">
      <w:pPr>
        <w:numPr>
          <w:ilvl w:val="1"/>
          <w:numId w:val="5"/>
        </w:numPr>
        <w:spacing w:after="0" w:line="240" w:lineRule="auto"/>
        <w:ind w:hanging="554"/>
        <w:jc w:val="both"/>
      </w:pPr>
      <w:r>
        <w:rPr>
          <w:rFonts w:ascii="Tahoma" w:eastAsia="Tahoma" w:hAnsi="Tahoma" w:cs="Tahoma"/>
          <w:color w:val="231F20"/>
          <w:sz w:val="16"/>
        </w:rPr>
        <w:t>P</w:t>
      </w:r>
      <w:r>
        <w:rPr>
          <w:rFonts w:ascii="Tahoma" w:eastAsia="Tahoma" w:hAnsi="Tahoma" w:cs="Tahoma"/>
          <w:color w:val="231F20"/>
          <w:sz w:val="20"/>
        </w:rPr>
        <w:t>resunción de inocencia;</w:t>
      </w:r>
      <w:r>
        <w:rPr>
          <w:rFonts w:ascii="Tahoma" w:eastAsia="Tahoma" w:hAnsi="Tahoma" w:cs="Tahoma"/>
          <w:sz w:val="20"/>
        </w:rPr>
        <w:t xml:space="preserve"> </w:t>
      </w:r>
    </w:p>
    <w:p w14:paraId="54CCDD27" w14:textId="77777777" w:rsidR="00550865" w:rsidRDefault="0095567B" w:rsidP="008C626F">
      <w:pPr>
        <w:spacing w:after="0" w:line="240" w:lineRule="auto"/>
      </w:pPr>
      <w:r>
        <w:rPr>
          <w:rFonts w:ascii="Tahoma" w:eastAsia="Tahoma" w:hAnsi="Tahoma" w:cs="Tahoma"/>
          <w:sz w:val="20"/>
        </w:rPr>
        <w:t xml:space="preserve"> </w:t>
      </w:r>
    </w:p>
    <w:p w14:paraId="524D0AE4" w14:textId="77777777" w:rsidR="00550865" w:rsidRDefault="0095567B" w:rsidP="008C626F">
      <w:pPr>
        <w:numPr>
          <w:ilvl w:val="1"/>
          <w:numId w:val="5"/>
        </w:numPr>
        <w:spacing w:after="0" w:line="240" w:lineRule="auto"/>
        <w:ind w:hanging="554"/>
        <w:jc w:val="both"/>
      </w:pPr>
      <w:r>
        <w:rPr>
          <w:rFonts w:ascii="Tahoma" w:eastAsia="Tahoma" w:hAnsi="Tahoma" w:cs="Tahoma"/>
          <w:color w:val="231F20"/>
          <w:sz w:val="16"/>
        </w:rPr>
        <w:t>P</w:t>
      </w:r>
      <w:r>
        <w:rPr>
          <w:rFonts w:ascii="Tahoma" w:eastAsia="Tahoma" w:hAnsi="Tahoma" w:cs="Tahoma"/>
          <w:color w:val="231F20"/>
          <w:sz w:val="20"/>
        </w:rPr>
        <w:t>rohibición de actos de represalias;</w:t>
      </w:r>
      <w:r>
        <w:rPr>
          <w:rFonts w:ascii="Tahoma" w:eastAsia="Tahoma" w:hAnsi="Tahoma" w:cs="Tahoma"/>
          <w:sz w:val="20"/>
        </w:rPr>
        <w:t xml:space="preserve"> </w:t>
      </w:r>
    </w:p>
    <w:p w14:paraId="70A7B1FB" w14:textId="77777777" w:rsidR="00550865" w:rsidRDefault="0095567B" w:rsidP="008C626F">
      <w:pPr>
        <w:spacing w:after="0" w:line="240" w:lineRule="auto"/>
      </w:pPr>
      <w:r>
        <w:rPr>
          <w:rFonts w:ascii="Tahoma" w:eastAsia="Tahoma" w:hAnsi="Tahoma" w:cs="Tahoma"/>
          <w:sz w:val="20"/>
        </w:rPr>
        <w:t xml:space="preserve"> </w:t>
      </w:r>
    </w:p>
    <w:p w14:paraId="6C63CC43" w14:textId="77777777" w:rsidR="00550865" w:rsidRDefault="0095567B" w:rsidP="008C626F">
      <w:pPr>
        <w:numPr>
          <w:ilvl w:val="1"/>
          <w:numId w:val="5"/>
        </w:numPr>
        <w:spacing w:after="0" w:line="240" w:lineRule="auto"/>
        <w:ind w:hanging="554"/>
        <w:jc w:val="both"/>
      </w:pPr>
      <w:r>
        <w:rPr>
          <w:rFonts w:ascii="Tahoma" w:eastAsia="Tahoma" w:hAnsi="Tahoma" w:cs="Tahoma"/>
          <w:color w:val="231F20"/>
          <w:sz w:val="16"/>
        </w:rPr>
        <w:t>P</w:t>
      </w:r>
      <w:r>
        <w:rPr>
          <w:rFonts w:ascii="Tahoma" w:eastAsia="Tahoma" w:hAnsi="Tahoma" w:cs="Tahoma"/>
          <w:color w:val="231F20"/>
          <w:sz w:val="20"/>
        </w:rPr>
        <w:t>ro persona;</w:t>
      </w:r>
      <w:r>
        <w:rPr>
          <w:rFonts w:ascii="Tahoma" w:eastAsia="Tahoma" w:hAnsi="Tahoma" w:cs="Tahoma"/>
          <w:sz w:val="20"/>
        </w:rPr>
        <w:t xml:space="preserve"> </w:t>
      </w:r>
    </w:p>
    <w:p w14:paraId="4BA01DB3" w14:textId="77777777" w:rsidR="00550865" w:rsidRDefault="0095567B" w:rsidP="008C626F">
      <w:pPr>
        <w:spacing w:after="0" w:line="240" w:lineRule="auto"/>
      </w:pPr>
      <w:r>
        <w:rPr>
          <w:rFonts w:ascii="Tahoma" w:eastAsia="Tahoma" w:hAnsi="Tahoma" w:cs="Tahoma"/>
          <w:sz w:val="20"/>
        </w:rPr>
        <w:t xml:space="preserve"> </w:t>
      </w:r>
    </w:p>
    <w:p w14:paraId="58A04381" w14:textId="77777777" w:rsidR="00550865" w:rsidRDefault="0095567B" w:rsidP="008C626F">
      <w:pPr>
        <w:numPr>
          <w:ilvl w:val="1"/>
          <w:numId w:val="5"/>
        </w:numPr>
        <w:spacing w:after="0" w:line="240" w:lineRule="auto"/>
        <w:ind w:hanging="554"/>
        <w:jc w:val="both"/>
      </w:pPr>
      <w:r>
        <w:rPr>
          <w:rFonts w:ascii="Tahoma" w:eastAsia="Tahoma" w:hAnsi="Tahoma" w:cs="Tahoma"/>
          <w:color w:val="231F20"/>
          <w:sz w:val="16"/>
        </w:rPr>
        <w:t>P</w:t>
      </w:r>
      <w:r>
        <w:rPr>
          <w:rFonts w:ascii="Tahoma" w:eastAsia="Tahoma" w:hAnsi="Tahoma" w:cs="Tahoma"/>
          <w:color w:val="231F20"/>
          <w:sz w:val="20"/>
        </w:rPr>
        <w:t>rotección de la dignidad y la integridad;</w:t>
      </w:r>
      <w:r>
        <w:rPr>
          <w:rFonts w:ascii="Tahoma" w:eastAsia="Tahoma" w:hAnsi="Tahoma" w:cs="Tahoma"/>
          <w:sz w:val="20"/>
        </w:rPr>
        <w:t xml:space="preserve"> </w:t>
      </w:r>
    </w:p>
    <w:p w14:paraId="174A7FC9" w14:textId="77777777" w:rsidR="00550865" w:rsidRDefault="0095567B" w:rsidP="008C626F">
      <w:pPr>
        <w:spacing w:after="0" w:line="240" w:lineRule="auto"/>
      </w:pPr>
      <w:r>
        <w:rPr>
          <w:rFonts w:ascii="Tahoma" w:eastAsia="Tahoma" w:hAnsi="Tahoma" w:cs="Tahoma"/>
          <w:sz w:val="20"/>
        </w:rPr>
        <w:t xml:space="preserve"> </w:t>
      </w:r>
    </w:p>
    <w:p w14:paraId="20150648" w14:textId="77777777" w:rsidR="00550865" w:rsidRDefault="0095567B" w:rsidP="008C626F">
      <w:pPr>
        <w:numPr>
          <w:ilvl w:val="1"/>
          <w:numId w:val="5"/>
        </w:numPr>
        <w:spacing w:after="0" w:line="240" w:lineRule="auto"/>
        <w:ind w:hanging="554"/>
        <w:jc w:val="both"/>
      </w:pPr>
      <w:r>
        <w:rPr>
          <w:rFonts w:ascii="Tahoma" w:eastAsia="Tahoma" w:hAnsi="Tahoma" w:cs="Tahoma"/>
          <w:color w:val="231F20"/>
          <w:sz w:val="20"/>
        </w:rPr>
        <w:t>Respeto a los derechos humanos, y</w:t>
      </w:r>
      <w:r>
        <w:rPr>
          <w:rFonts w:ascii="Tahoma" w:eastAsia="Tahoma" w:hAnsi="Tahoma" w:cs="Tahoma"/>
          <w:sz w:val="20"/>
        </w:rPr>
        <w:t xml:space="preserve"> </w:t>
      </w:r>
    </w:p>
    <w:p w14:paraId="619EBDD6" w14:textId="77777777" w:rsidR="00550865" w:rsidRDefault="0095567B" w:rsidP="008C626F">
      <w:pPr>
        <w:spacing w:after="0" w:line="240" w:lineRule="auto"/>
      </w:pPr>
      <w:r>
        <w:rPr>
          <w:rFonts w:ascii="Tahoma" w:eastAsia="Tahoma" w:hAnsi="Tahoma" w:cs="Tahoma"/>
          <w:sz w:val="20"/>
        </w:rPr>
        <w:t xml:space="preserve"> </w:t>
      </w:r>
    </w:p>
    <w:p w14:paraId="21E5B819" w14:textId="77777777" w:rsidR="00550865" w:rsidRDefault="0095567B" w:rsidP="008C626F">
      <w:pPr>
        <w:numPr>
          <w:ilvl w:val="1"/>
          <w:numId w:val="5"/>
        </w:numPr>
        <w:spacing w:after="0" w:line="240" w:lineRule="auto"/>
        <w:ind w:hanging="554"/>
        <w:jc w:val="both"/>
      </w:pPr>
      <w:r>
        <w:rPr>
          <w:rFonts w:ascii="Tahoma" w:eastAsia="Tahoma" w:hAnsi="Tahoma" w:cs="Tahoma"/>
          <w:color w:val="231F20"/>
          <w:sz w:val="20"/>
        </w:rPr>
        <w:t>Transparencia.</w:t>
      </w:r>
      <w:r>
        <w:rPr>
          <w:rFonts w:ascii="Tahoma" w:eastAsia="Tahoma" w:hAnsi="Tahoma" w:cs="Tahoma"/>
          <w:sz w:val="20"/>
        </w:rPr>
        <w:t xml:space="preserve"> </w:t>
      </w:r>
    </w:p>
    <w:p w14:paraId="04D46C81" w14:textId="77777777" w:rsidR="00550865" w:rsidRDefault="0095567B">
      <w:pPr>
        <w:spacing w:after="4"/>
      </w:pPr>
      <w:r>
        <w:rPr>
          <w:rFonts w:ascii="Tahoma" w:eastAsia="Tahoma" w:hAnsi="Tahoma" w:cs="Tahoma"/>
          <w:sz w:val="20"/>
        </w:rPr>
        <w:t xml:space="preserve"> </w:t>
      </w:r>
    </w:p>
    <w:p w14:paraId="64534709" w14:textId="38E8965B" w:rsidR="00550865" w:rsidRDefault="0095567B">
      <w:pPr>
        <w:numPr>
          <w:ilvl w:val="0"/>
          <w:numId w:val="5"/>
        </w:numPr>
        <w:spacing w:after="5" w:line="248" w:lineRule="auto"/>
        <w:ind w:left="425" w:hanging="298"/>
        <w:jc w:val="both"/>
      </w:pPr>
      <w:r>
        <w:rPr>
          <w:rFonts w:ascii="Tahoma" w:eastAsia="Tahoma" w:hAnsi="Tahoma" w:cs="Tahoma"/>
          <w:b/>
          <w:color w:val="231F20"/>
          <w:sz w:val="20"/>
        </w:rPr>
        <w:t xml:space="preserve">Valores: </w:t>
      </w:r>
      <w:r>
        <w:rPr>
          <w:rFonts w:ascii="Tahoma" w:eastAsia="Tahoma" w:hAnsi="Tahoma" w:cs="Tahoma"/>
          <w:color w:val="231F20"/>
          <w:sz w:val="20"/>
        </w:rPr>
        <w:t>En el desempeño de los empleos, cargos, comisiones o funciones encomendadas por la Universidad, se deberá salvaguardar en todo momento la integridad y dignidad de las personas y los siguientes valores:</w:t>
      </w:r>
      <w:r>
        <w:rPr>
          <w:rFonts w:ascii="Tahoma" w:eastAsia="Tahoma" w:hAnsi="Tahoma" w:cs="Tahoma"/>
          <w:sz w:val="20"/>
        </w:rPr>
        <w:t xml:space="preserve"> </w:t>
      </w:r>
    </w:p>
    <w:p w14:paraId="69D90A9F" w14:textId="77777777" w:rsidR="00550865" w:rsidRDefault="0095567B">
      <w:pPr>
        <w:spacing w:after="27"/>
      </w:pPr>
      <w:r>
        <w:rPr>
          <w:rFonts w:ascii="Tahoma" w:eastAsia="Tahoma" w:hAnsi="Tahoma" w:cs="Tahoma"/>
          <w:sz w:val="20"/>
        </w:rPr>
        <w:t xml:space="preserve"> </w:t>
      </w:r>
    </w:p>
    <w:p w14:paraId="4679543F" w14:textId="2EC37B8F" w:rsidR="00550865" w:rsidRDefault="0095567B">
      <w:pPr>
        <w:numPr>
          <w:ilvl w:val="1"/>
          <w:numId w:val="6"/>
        </w:numPr>
        <w:spacing w:after="5" w:line="248" w:lineRule="auto"/>
        <w:ind w:left="1358" w:hanging="317"/>
        <w:jc w:val="both"/>
      </w:pPr>
      <w:r>
        <w:rPr>
          <w:rFonts w:ascii="Tahoma" w:eastAsia="Tahoma" w:hAnsi="Tahoma" w:cs="Tahoma"/>
          <w:b/>
          <w:color w:val="231F20"/>
          <w:sz w:val="20"/>
        </w:rPr>
        <w:t xml:space="preserve">Igualdad sustantiva: </w:t>
      </w:r>
      <w:r>
        <w:rPr>
          <w:rFonts w:ascii="Tahoma" w:eastAsia="Tahoma" w:hAnsi="Tahoma" w:cs="Tahoma"/>
          <w:color w:val="231F20"/>
          <w:sz w:val="20"/>
        </w:rPr>
        <w:t xml:space="preserve">Alude al ejercicio pleno de los derechos humanos universa- les y a la capacidad de hacerlos efectivos en la vida cotidiana. Considera que en todas las acciones que se desarrollen en la </w:t>
      </w:r>
      <w:r>
        <w:rPr>
          <w:rFonts w:ascii="Tahoma" w:eastAsia="Tahoma" w:hAnsi="Tahoma" w:cs="Tahoma"/>
          <w:color w:val="231F20"/>
          <w:sz w:val="20"/>
        </w:rPr>
        <w:t>Universidad, la igualdad entre mujeres y hombres debe constatarse tanto en los hechos como en las oportunidades.</w:t>
      </w:r>
      <w:r>
        <w:rPr>
          <w:rFonts w:ascii="Tahoma" w:eastAsia="Tahoma" w:hAnsi="Tahoma" w:cs="Tahoma"/>
          <w:sz w:val="20"/>
        </w:rPr>
        <w:t xml:space="preserve"> </w:t>
      </w:r>
    </w:p>
    <w:p w14:paraId="37A1D09A" w14:textId="77777777" w:rsidR="00550865" w:rsidRDefault="0095567B">
      <w:pPr>
        <w:spacing w:after="23"/>
      </w:pPr>
      <w:r>
        <w:rPr>
          <w:rFonts w:ascii="Tahoma" w:eastAsia="Tahoma" w:hAnsi="Tahoma" w:cs="Tahoma"/>
          <w:sz w:val="20"/>
        </w:rPr>
        <w:t xml:space="preserve"> </w:t>
      </w:r>
    </w:p>
    <w:p w14:paraId="55CC6402" w14:textId="28853833" w:rsidR="00550865" w:rsidRDefault="0095567B">
      <w:pPr>
        <w:numPr>
          <w:ilvl w:val="1"/>
          <w:numId w:val="6"/>
        </w:numPr>
        <w:spacing w:after="5" w:line="248" w:lineRule="auto"/>
        <w:ind w:left="1358" w:hanging="317"/>
        <w:jc w:val="both"/>
      </w:pPr>
      <w:r>
        <w:rPr>
          <w:rFonts w:ascii="Tahoma" w:eastAsia="Tahoma" w:hAnsi="Tahoma" w:cs="Tahoma"/>
          <w:b/>
          <w:color w:val="231F20"/>
          <w:sz w:val="20"/>
        </w:rPr>
        <w:t xml:space="preserve">Integridad: </w:t>
      </w:r>
      <w:r>
        <w:rPr>
          <w:rFonts w:ascii="Tahoma" w:eastAsia="Tahoma" w:hAnsi="Tahoma" w:cs="Tahoma"/>
          <w:color w:val="231F20"/>
          <w:sz w:val="20"/>
        </w:rPr>
        <w:t>Actuar de manera congruente con los principios éticos considerados en el desempeño de un empleo, cargo, comisión o función dentro de la Universidad en bien del interés público.</w:t>
      </w:r>
      <w:r>
        <w:rPr>
          <w:rFonts w:ascii="Tahoma" w:eastAsia="Tahoma" w:hAnsi="Tahoma" w:cs="Tahoma"/>
          <w:sz w:val="20"/>
        </w:rPr>
        <w:t xml:space="preserve"> </w:t>
      </w:r>
    </w:p>
    <w:p w14:paraId="1D25862F" w14:textId="77777777" w:rsidR="00550865" w:rsidRDefault="0095567B">
      <w:pPr>
        <w:spacing w:after="26"/>
      </w:pPr>
      <w:r>
        <w:rPr>
          <w:rFonts w:ascii="Tahoma" w:eastAsia="Tahoma" w:hAnsi="Tahoma" w:cs="Tahoma"/>
          <w:sz w:val="20"/>
        </w:rPr>
        <w:t xml:space="preserve"> </w:t>
      </w:r>
    </w:p>
    <w:p w14:paraId="43996A4D" w14:textId="77777777" w:rsidR="00550865" w:rsidRDefault="0095567B">
      <w:pPr>
        <w:numPr>
          <w:ilvl w:val="1"/>
          <w:numId w:val="6"/>
        </w:numPr>
        <w:spacing w:after="5" w:line="248" w:lineRule="auto"/>
        <w:ind w:left="1358" w:hanging="317"/>
        <w:jc w:val="both"/>
      </w:pPr>
      <w:r>
        <w:rPr>
          <w:rFonts w:ascii="Tahoma" w:eastAsia="Tahoma" w:hAnsi="Tahoma" w:cs="Tahoma"/>
          <w:b/>
          <w:color w:val="231F20"/>
          <w:sz w:val="20"/>
        </w:rPr>
        <w:t xml:space="preserve">Interés público: </w:t>
      </w:r>
      <w:r>
        <w:rPr>
          <w:rFonts w:ascii="Tahoma" w:eastAsia="Tahoma" w:hAnsi="Tahoma" w:cs="Tahoma"/>
          <w:color w:val="231F20"/>
          <w:sz w:val="20"/>
        </w:rPr>
        <w:t>Buscar en todo momento la máxima atención de las necesidades y demandas de la sociedad por encima de intereses y beneficios particulares, ajenos a la satisfacción colectiva.</w:t>
      </w:r>
      <w:r>
        <w:rPr>
          <w:rFonts w:ascii="Tahoma" w:eastAsia="Tahoma" w:hAnsi="Tahoma" w:cs="Tahoma"/>
          <w:sz w:val="20"/>
        </w:rPr>
        <w:t xml:space="preserve"> </w:t>
      </w:r>
    </w:p>
    <w:p w14:paraId="006177DD" w14:textId="4BDEA021" w:rsidR="00550865" w:rsidRDefault="0095567B" w:rsidP="00F476DA">
      <w:pPr>
        <w:numPr>
          <w:ilvl w:val="1"/>
          <w:numId w:val="6"/>
        </w:numPr>
        <w:spacing w:after="5" w:line="248" w:lineRule="auto"/>
        <w:ind w:left="1358" w:hanging="317"/>
        <w:jc w:val="both"/>
      </w:pPr>
      <w:r>
        <w:rPr>
          <w:rFonts w:ascii="Tahoma" w:eastAsia="Tahoma" w:hAnsi="Tahoma" w:cs="Tahoma"/>
          <w:b/>
          <w:color w:val="231F20"/>
          <w:sz w:val="20"/>
        </w:rPr>
        <w:t xml:space="preserve">No discriminación: </w:t>
      </w:r>
      <w:r>
        <w:rPr>
          <w:rFonts w:ascii="Tahoma" w:eastAsia="Tahoma" w:hAnsi="Tahoma" w:cs="Tahoma"/>
          <w:color w:val="231F20"/>
          <w:sz w:val="16"/>
        </w:rPr>
        <w:t>P</w:t>
      </w:r>
      <w:r>
        <w:rPr>
          <w:rFonts w:ascii="Tahoma" w:eastAsia="Tahoma" w:hAnsi="Tahoma" w:cs="Tahoma"/>
          <w:color w:val="231F20"/>
          <w:sz w:val="20"/>
        </w:rPr>
        <w:t xml:space="preserve">restar los servicios que brinda la Universidad a todas las personas sin distinción, exclusión, restricción o preferencia basadas en el sexo, la orientación sexual, la identidad o la expresión de género; la cultura, el origen étnico o nacional; la apariencia física, el color de piel, las características genéticas, las discapacidades, el embarazo, la edad; la condición social, económica, de salud o </w:t>
      </w:r>
      <w:r w:rsidRPr="00F476DA">
        <w:rPr>
          <w:rFonts w:ascii="Tahoma" w:eastAsia="Tahoma" w:hAnsi="Tahoma" w:cs="Tahoma"/>
          <w:color w:val="231F20"/>
          <w:sz w:val="20"/>
        </w:rPr>
        <w:t>jurídica, las opiniones; la religión, el idioma, la lengua; el estado civil, la situación familiar, las responsabilidades familiares; la situación migratoria, los antecedentes penales, la identidad o filiación política; o cualquier otra que atente contra la dignidad humana de las personas.</w:t>
      </w:r>
      <w:r w:rsidRPr="00F476DA">
        <w:rPr>
          <w:rFonts w:ascii="Tahoma" w:eastAsia="Tahoma" w:hAnsi="Tahoma" w:cs="Tahoma"/>
          <w:sz w:val="20"/>
        </w:rPr>
        <w:t xml:space="preserve"> </w:t>
      </w:r>
    </w:p>
    <w:p w14:paraId="36401C59" w14:textId="77777777" w:rsidR="00550865" w:rsidRDefault="0095567B">
      <w:pPr>
        <w:spacing w:after="23"/>
      </w:pPr>
      <w:r>
        <w:rPr>
          <w:rFonts w:ascii="Tahoma" w:eastAsia="Tahoma" w:hAnsi="Tahoma" w:cs="Tahoma"/>
          <w:sz w:val="20"/>
        </w:rPr>
        <w:t xml:space="preserve"> </w:t>
      </w:r>
    </w:p>
    <w:p w14:paraId="548C4B9D" w14:textId="6A315C45" w:rsidR="00550865" w:rsidRDefault="0095567B">
      <w:pPr>
        <w:numPr>
          <w:ilvl w:val="1"/>
          <w:numId w:val="6"/>
        </w:numPr>
        <w:spacing w:after="5" w:line="248" w:lineRule="auto"/>
        <w:ind w:left="1358" w:hanging="317"/>
        <w:jc w:val="both"/>
      </w:pPr>
      <w:r>
        <w:rPr>
          <w:rFonts w:ascii="Tahoma" w:eastAsia="Tahoma" w:hAnsi="Tahoma" w:cs="Tahoma"/>
          <w:b/>
          <w:color w:val="231F20"/>
          <w:sz w:val="20"/>
        </w:rPr>
        <w:t xml:space="preserve">Respeto a los derechos humanos: </w:t>
      </w:r>
      <w:r>
        <w:rPr>
          <w:rFonts w:ascii="Tahoma" w:eastAsia="Tahoma" w:hAnsi="Tahoma" w:cs="Tahoma"/>
          <w:color w:val="231F20"/>
          <w:sz w:val="20"/>
        </w:rPr>
        <w:t xml:space="preserve">Implica el respeto a los derechos humanos y, en el ámbito de sus competencias y atribuciones, su garantía, promoción y protección de conformidad con los principios de universalidad que establecen que los derechos humanos </w:t>
      </w:r>
      <w:r>
        <w:rPr>
          <w:rFonts w:ascii="Tahoma" w:eastAsia="Tahoma" w:hAnsi="Tahoma" w:cs="Tahoma"/>
          <w:color w:val="231F20"/>
          <w:sz w:val="20"/>
        </w:rPr>
        <w:lastRenderedPageBreak/>
        <w:t>corresponden a toda persona por el simple hecho de serlo; de interdependencia, que implica que se encuentran vinculados entre sí; de indivisibilidad, que refiere a que conforman una totalidad de manera que son completa- mente inseparables; y de progresividad, que prevé su constante evolución y bajo ninguna circunstancia se justifica un retro- ceso en su protección.</w:t>
      </w:r>
      <w:r>
        <w:rPr>
          <w:rFonts w:ascii="Tahoma" w:eastAsia="Tahoma" w:hAnsi="Tahoma" w:cs="Tahoma"/>
          <w:sz w:val="20"/>
        </w:rPr>
        <w:t xml:space="preserve"> </w:t>
      </w:r>
    </w:p>
    <w:p w14:paraId="253DA0A0" w14:textId="77777777" w:rsidR="00550865" w:rsidRDefault="0095567B">
      <w:pPr>
        <w:spacing w:after="24"/>
      </w:pPr>
      <w:r>
        <w:rPr>
          <w:rFonts w:ascii="Tahoma" w:eastAsia="Tahoma" w:hAnsi="Tahoma" w:cs="Tahoma"/>
          <w:sz w:val="20"/>
        </w:rPr>
        <w:t xml:space="preserve"> </w:t>
      </w:r>
    </w:p>
    <w:p w14:paraId="4847E4C1" w14:textId="5DD5CEFF" w:rsidR="00550865" w:rsidRDefault="0095567B">
      <w:pPr>
        <w:numPr>
          <w:ilvl w:val="1"/>
          <w:numId w:val="6"/>
        </w:numPr>
        <w:spacing w:after="5" w:line="248" w:lineRule="auto"/>
        <w:ind w:left="1358" w:hanging="317"/>
        <w:jc w:val="both"/>
      </w:pPr>
      <w:r>
        <w:rPr>
          <w:rFonts w:ascii="Tahoma" w:eastAsia="Tahoma" w:hAnsi="Tahoma" w:cs="Tahoma"/>
          <w:b/>
          <w:color w:val="231F20"/>
          <w:sz w:val="20"/>
        </w:rPr>
        <w:t xml:space="preserve">Trato digno: </w:t>
      </w:r>
      <w:r>
        <w:rPr>
          <w:rFonts w:ascii="Tahoma" w:eastAsia="Tahoma" w:hAnsi="Tahoma" w:cs="Tahoma"/>
          <w:color w:val="231F20"/>
          <w:sz w:val="20"/>
        </w:rPr>
        <w:t>Un trato cordial y de concordancia con los derechos humanos a todas las personas, sin distinción, exclusión y restricción de ningún tipo, con base en el diálogo y el entendimiento.</w:t>
      </w:r>
      <w:r>
        <w:rPr>
          <w:rFonts w:ascii="Tahoma" w:eastAsia="Tahoma" w:hAnsi="Tahoma" w:cs="Tahoma"/>
          <w:sz w:val="20"/>
        </w:rPr>
        <w:t xml:space="preserve"> </w:t>
      </w:r>
    </w:p>
    <w:p w14:paraId="091F96A9" w14:textId="77777777" w:rsidR="00550865" w:rsidRDefault="0095567B">
      <w:pPr>
        <w:spacing w:after="0"/>
      </w:pPr>
      <w:r>
        <w:rPr>
          <w:rFonts w:ascii="Tahoma" w:eastAsia="Tahoma" w:hAnsi="Tahoma" w:cs="Tahoma"/>
          <w:sz w:val="20"/>
        </w:rPr>
        <w:t xml:space="preserve"> </w:t>
      </w:r>
    </w:p>
    <w:p w14:paraId="1BE37D01" w14:textId="10D76D3B" w:rsidR="00550865" w:rsidRDefault="0095567B">
      <w:pPr>
        <w:spacing w:after="5" w:line="248" w:lineRule="auto"/>
        <w:ind w:left="1328" w:hanging="10"/>
        <w:jc w:val="both"/>
      </w:pPr>
      <w:r>
        <w:rPr>
          <w:rFonts w:ascii="Tahoma" w:eastAsia="Tahoma" w:hAnsi="Tahoma" w:cs="Tahoma"/>
          <w:color w:val="231F20"/>
          <w:sz w:val="20"/>
        </w:rPr>
        <w:t>Las personas integrantes de la comunidad universitaria deberán abstenerse de realizar conductas de hostigamiento sexual y acoso sexual, cualquier otra forma de violencia en razón de género y discriminación.</w:t>
      </w:r>
      <w:r>
        <w:rPr>
          <w:rFonts w:ascii="Tahoma" w:eastAsia="Tahoma" w:hAnsi="Tahoma" w:cs="Tahoma"/>
          <w:sz w:val="20"/>
        </w:rPr>
        <w:t xml:space="preserve"> </w:t>
      </w:r>
    </w:p>
    <w:p w14:paraId="013F5E44" w14:textId="77777777" w:rsidR="00550865" w:rsidRDefault="0095567B">
      <w:pPr>
        <w:spacing w:after="8"/>
      </w:pPr>
      <w:r>
        <w:rPr>
          <w:rFonts w:ascii="Tahoma" w:eastAsia="Tahoma" w:hAnsi="Tahoma" w:cs="Tahoma"/>
          <w:sz w:val="20"/>
        </w:rPr>
        <w:t xml:space="preserve"> </w:t>
      </w:r>
    </w:p>
    <w:p w14:paraId="77101471" w14:textId="38971798" w:rsidR="00550865" w:rsidRDefault="0095567B">
      <w:pPr>
        <w:numPr>
          <w:ilvl w:val="0"/>
          <w:numId w:val="5"/>
        </w:numPr>
        <w:spacing w:after="5" w:line="248" w:lineRule="auto"/>
        <w:ind w:left="425" w:hanging="298"/>
        <w:jc w:val="both"/>
      </w:pPr>
      <w:r>
        <w:rPr>
          <w:rFonts w:ascii="Tahoma" w:eastAsia="Tahoma" w:hAnsi="Tahoma" w:cs="Tahoma"/>
          <w:b/>
          <w:color w:val="231F20"/>
          <w:sz w:val="20"/>
        </w:rPr>
        <w:t xml:space="preserve">Normas supletorias: </w:t>
      </w:r>
      <w:r>
        <w:rPr>
          <w:rFonts w:ascii="Tahoma" w:eastAsia="Tahoma" w:hAnsi="Tahoma" w:cs="Tahoma"/>
          <w:color w:val="231F20"/>
          <w:sz w:val="20"/>
        </w:rPr>
        <w:t>Lo no previsto en el protocolo se atenderá conforme a lo contemplado en las normas generales y federales aplicables.</w:t>
      </w:r>
      <w:r>
        <w:rPr>
          <w:rFonts w:ascii="Tahoma" w:eastAsia="Tahoma" w:hAnsi="Tahoma" w:cs="Tahoma"/>
          <w:sz w:val="20"/>
        </w:rPr>
        <w:t xml:space="preserve"> </w:t>
      </w:r>
    </w:p>
    <w:p w14:paraId="3EED26AB" w14:textId="77777777" w:rsidR="00550865" w:rsidRDefault="0095567B">
      <w:pPr>
        <w:spacing w:after="0"/>
      </w:pPr>
      <w:r>
        <w:rPr>
          <w:rFonts w:ascii="Tahoma" w:eastAsia="Tahoma" w:hAnsi="Tahoma" w:cs="Tahoma"/>
          <w:sz w:val="20"/>
        </w:rPr>
        <w:t xml:space="preserve"> </w:t>
      </w:r>
    </w:p>
    <w:p w14:paraId="2AF137A1" w14:textId="77777777" w:rsidR="00550865" w:rsidRDefault="0095567B">
      <w:pPr>
        <w:spacing w:after="0" w:line="241" w:lineRule="auto"/>
        <w:ind w:left="468"/>
      </w:pPr>
      <w:r>
        <w:rPr>
          <w:noProof/>
        </w:rPr>
        <mc:AlternateContent>
          <mc:Choice Requires="wpg">
            <w:drawing>
              <wp:anchor distT="0" distB="0" distL="114300" distR="114300" simplePos="0" relativeHeight="251664384" behindDoc="0" locked="0" layoutInCell="1" allowOverlap="1" wp14:anchorId="37A84CB4" wp14:editId="4E9359BA">
                <wp:simplePos x="0" y="0"/>
                <wp:positionH relativeFrom="column">
                  <wp:posOffset>3404743</wp:posOffset>
                </wp:positionH>
                <wp:positionV relativeFrom="paragraph">
                  <wp:posOffset>1309102</wp:posOffset>
                </wp:positionV>
                <wp:extent cx="2540" cy="7199631"/>
                <wp:effectExtent l="0" t="0" r="0" b="0"/>
                <wp:wrapSquare wrapText="bothSides"/>
                <wp:docPr id="125014" name="Group 125014"/>
                <wp:cNvGraphicFramePr/>
                <a:graphic xmlns:a="http://schemas.openxmlformats.org/drawingml/2006/main">
                  <a:graphicData uri="http://schemas.microsoft.com/office/word/2010/wordprocessingGroup">
                    <wpg:wgp>
                      <wpg:cNvGrpSpPr/>
                      <wpg:grpSpPr>
                        <a:xfrm>
                          <a:off x="0" y="0"/>
                          <a:ext cx="2540" cy="7199631"/>
                          <a:chOff x="0" y="0"/>
                          <a:chExt cx="2540" cy="7199631"/>
                        </a:xfrm>
                      </wpg:grpSpPr>
                      <wps:wsp>
                        <wps:cNvPr id="5461" name="Shape 5461"/>
                        <wps:cNvSpPr/>
                        <wps:spPr>
                          <a:xfrm>
                            <a:off x="0" y="0"/>
                            <a:ext cx="0" cy="7199631"/>
                          </a:xfrm>
                          <a:custGeom>
                            <a:avLst/>
                            <a:gdLst/>
                            <a:ahLst/>
                            <a:cxnLst/>
                            <a:rect l="0" t="0" r="0" b="0"/>
                            <a:pathLst>
                              <a:path h="7199631">
                                <a:moveTo>
                                  <a:pt x="0" y="0"/>
                                </a:moveTo>
                                <a:lnTo>
                                  <a:pt x="0" y="7199631"/>
                                </a:lnTo>
                              </a:path>
                            </a:pathLst>
                          </a:custGeom>
                          <a:ln w="2540" cap="flat">
                            <a:round/>
                          </a:ln>
                        </wps:spPr>
                        <wps:style>
                          <a:lnRef idx="1">
                            <a:srgbClr val="6D6E7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5014" style="width:0.2pt;height:566.9pt;position:absolute;mso-position-horizontal-relative:text;mso-position-horizontal:absolute;margin-left:268.09pt;mso-position-vertical-relative:text;margin-top:103.079pt;" coordsize="25,71996">
                <v:shape id="Shape 5461" style="position:absolute;width:0;height:71996;left:0;top:0;" coordsize="0,7199631" path="m0,0l0,7199631">
                  <v:stroke weight="0.2pt" endcap="flat" joinstyle="round" on="true" color="#6d6e71"/>
                  <v:fill on="false" color="#000000" opacity="0"/>
                </v:shape>
                <w10:wrap type="square"/>
              </v:group>
            </w:pict>
          </mc:Fallback>
        </mc:AlternateContent>
      </w:r>
      <w:r>
        <w:rPr>
          <w:rFonts w:ascii="Tahoma" w:eastAsia="Tahoma" w:hAnsi="Tahoma" w:cs="Tahoma"/>
          <w:color w:val="231F20"/>
          <w:sz w:val="20"/>
        </w:rPr>
        <w:t>En todo caso, se observarán las previsiones, reglas y pautas de actuación contenidas en la Ley General de Educación Superior, la Ley General de Acceso de las Mujeres a una Vida Libre de Violencia, la Ley</w:t>
      </w:r>
      <w:r>
        <w:rPr>
          <w:rFonts w:ascii="Tahoma" w:eastAsia="Tahoma" w:hAnsi="Tahoma" w:cs="Tahoma"/>
          <w:sz w:val="20"/>
        </w:rPr>
        <w:t xml:space="preserve"> </w:t>
      </w:r>
      <w:r>
        <w:rPr>
          <w:rFonts w:ascii="Tahoma" w:eastAsia="Tahoma" w:hAnsi="Tahoma" w:cs="Tahoma"/>
          <w:color w:val="231F20"/>
          <w:sz w:val="20"/>
        </w:rPr>
        <w:t>General para la Igualdad entre Mujeres y Hombres, la Ley federal para prevenir y Eliminar la Discriminación y las disposiciones jurídicas aplicables en materia de responsabilidades administrativas, así como el marco jurídico nacional e internacional aplicable.</w:t>
      </w:r>
      <w:r>
        <w:rPr>
          <w:rFonts w:ascii="Tahoma" w:eastAsia="Tahoma" w:hAnsi="Tahoma" w:cs="Tahoma"/>
          <w:sz w:val="20"/>
        </w:rPr>
        <w:t xml:space="preserve"> </w:t>
      </w:r>
    </w:p>
    <w:p w14:paraId="02EFD63C" w14:textId="77777777" w:rsidR="00550865" w:rsidRDefault="0095567B">
      <w:pPr>
        <w:spacing w:after="29"/>
      </w:pPr>
      <w:r>
        <w:rPr>
          <w:rFonts w:ascii="Tahoma" w:eastAsia="Tahoma" w:hAnsi="Tahoma" w:cs="Tahoma"/>
          <w:sz w:val="18"/>
        </w:rPr>
        <w:t xml:space="preserve"> </w:t>
      </w:r>
    </w:p>
    <w:p w14:paraId="45FA7EDC" w14:textId="060BEFEB" w:rsidR="00550865" w:rsidRDefault="0095567B">
      <w:pPr>
        <w:numPr>
          <w:ilvl w:val="0"/>
          <w:numId w:val="5"/>
        </w:numPr>
        <w:spacing w:after="5" w:line="248" w:lineRule="auto"/>
        <w:ind w:left="425" w:hanging="298"/>
        <w:jc w:val="both"/>
      </w:pPr>
      <w:r>
        <w:rPr>
          <w:rFonts w:ascii="Tahoma" w:eastAsia="Tahoma" w:hAnsi="Tahoma" w:cs="Tahoma"/>
          <w:b/>
          <w:color w:val="231F20"/>
          <w:sz w:val="20"/>
        </w:rPr>
        <w:t xml:space="preserve">Interpretación. </w:t>
      </w:r>
      <w:r>
        <w:rPr>
          <w:rFonts w:ascii="Tahoma" w:eastAsia="Tahoma" w:hAnsi="Tahoma" w:cs="Tahoma"/>
          <w:color w:val="231F20"/>
          <w:sz w:val="20"/>
        </w:rPr>
        <w:t>La interpretación de los casos no previstos en el protocolo corresponderá a la Unidad, la cual podrá solicitar la opinión de otras instancias especialistas en la materia como por ejemplo el Instituto y la C</w:t>
      </w:r>
      <w:r w:rsidR="005E13F7">
        <w:rPr>
          <w:rFonts w:ascii="Tahoma" w:eastAsia="Tahoma" w:hAnsi="Tahoma" w:cs="Tahoma"/>
          <w:color w:val="231F20"/>
          <w:sz w:val="20"/>
        </w:rPr>
        <w:t>ONAVIM</w:t>
      </w:r>
      <w:r>
        <w:rPr>
          <w:rFonts w:ascii="Tahoma" w:eastAsia="Tahoma" w:hAnsi="Tahoma" w:cs="Tahoma"/>
          <w:color w:val="231F20"/>
          <w:sz w:val="20"/>
        </w:rPr>
        <w:t xml:space="preserve"> a manera de consulta.</w:t>
      </w:r>
      <w:r>
        <w:rPr>
          <w:rFonts w:ascii="Tahoma" w:eastAsia="Tahoma" w:hAnsi="Tahoma" w:cs="Tahoma"/>
          <w:sz w:val="20"/>
        </w:rPr>
        <w:t xml:space="preserve"> </w:t>
      </w:r>
    </w:p>
    <w:p w14:paraId="35E18734" w14:textId="77777777" w:rsidR="00550865" w:rsidRDefault="0095567B">
      <w:pPr>
        <w:spacing w:after="0"/>
      </w:pPr>
      <w:r>
        <w:rPr>
          <w:rFonts w:ascii="Tahoma" w:eastAsia="Tahoma" w:hAnsi="Tahoma" w:cs="Tahoma"/>
          <w:sz w:val="20"/>
        </w:rPr>
        <w:t xml:space="preserve"> </w:t>
      </w:r>
    </w:p>
    <w:p w14:paraId="280CB919" w14:textId="77777777" w:rsidR="00550865" w:rsidRDefault="0095567B">
      <w:pPr>
        <w:spacing w:after="0"/>
        <w:ind w:left="283" w:right="182" w:hanging="10"/>
        <w:jc w:val="center"/>
      </w:pPr>
      <w:r>
        <w:rPr>
          <w:rFonts w:ascii="Tahoma" w:eastAsia="Tahoma" w:hAnsi="Tahoma" w:cs="Tahoma"/>
          <w:b/>
          <w:color w:val="231F20"/>
          <w:sz w:val="20"/>
        </w:rPr>
        <w:t>CAPÍTULO II</w:t>
      </w:r>
      <w:r>
        <w:rPr>
          <w:rFonts w:ascii="Tahoma" w:eastAsia="Tahoma" w:hAnsi="Tahoma" w:cs="Tahoma"/>
          <w:b/>
          <w:sz w:val="20"/>
        </w:rPr>
        <w:t xml:space="preserve"> </w:t>
      </w:r>
      <w:r>
        <w:rPr>
          <w:rFonts w:ascii="Tahoma" w:eastAsia="Tahoma" w:hAnsi="Tahoma" w:cs="Tahoma"/>
          <w:b/>
          <w:color w:val="231F20"/>
          <w:sz w:val="20"/>
        </w:rPr>
        <w:t xml:space="preserve">PREVENCIÓN DE CONDUCTAS DE HOSTIGAMIENTO SEXUAL Y ACOSO SEXUAL, CUALQUIER OTRA FORMA </w:t>
      </w:r>
    </w:p>
    <w:p w14:paraId="416E4A08" w14:textId="6EB42C6A" w:rsidR="00550865" w:rsidRDefault="0095567B" w:rsidP="00C3489D">
      <w:pPr>
        <w:spacing w:after="0"/>
        <w:ind w:left="194" w:hanging="10"/>
      </w:pPr>
      <w:r>
        <w:rPr>
          <w:rFonts w:ascii="Tahoma" w:eastAsia="Tahoma" w:hAnsi="Tahoma" w:cs="Tahoma"/>
          <w:b/>
          <w:color w:val="231F20"/>
          <w:sz w:val="20"/>
        </w:rPr>
        <w:t>DE VIOLENCIA EN RAZÓN DE GÉNERO Y DISCRIMINACIÓN EN LA UNIVERSIDAD</w:t>
      </w:r>
      <w:r>
        <w:rPr>
          <w:rFonts w:ascii="Tahoma" w:eastAsia="Tahoma" w:hAnsi="Tahoma" w:cs="Tahoma"/>
          <w:b/>
          <w:sz w:val="20"/>
        </w:rPr>
        <w:t xml:space="preserve"> </w:t>
      </w:r>
    </w:p>
    <w:p w14:paraId="3F1AEB99" w14:textId="77777777" w:rsidR="00550865" w:rsidRDefault="0095567B">
      <w:pPr>
        <w:spacing w:after="0"/>
      </w:pPr>
      <w:r>
        <w:rPr>
          <w:rFonts w:ascii="Tahoma" w:eastAsia="Tahoma" w:hAnsi="Tahoma" w:cs="Tahoma"/>
          <w:b/>
          <w:sz w:val="19"/>
        </w:rPr>
        <w:t xml:space="preserve"> </w:t>
      </w:r>
    </w:p>
    <w:p w14:paraId="06CD2C7E" w14:textId="77777777" w:rsidR="00550865" w:rsidRDefault="0095567B">
      <w:pPr>
        <w:pStyle w:val="Ttulo2"/>
        <w:ind w:left="283"/>
      </w:pPr>
      <w:r>
        <w:t>SECCIÓN PRIMERA ACCIONES ESPECÍFICAS DE PREVENCIÓN</w:t>
      </w:r>
      <w:r>
        <w:rPr>
          <w:color w:val="000000"/>
        </w:rPr>
        <w:t xml:space="preserve"> </w:t>
      </w:r>
    </w:p>
    <w:p w14:paraId="0830A46F" w14:textId="77777777" w:rsidR="00550865" w:rsidRDefault="0095567B">
      <w:pPr>
        <w:spacing w:after="17"/>
      </w:pPr>
      <w:r>
        <w:rPr>
          <w:rFonts w:ascii="Tahoma" w:eastAsia="Tahoma" w:hAnsi="Tahoma" w:cs="Tahoma"/>
          <w:b/>
          <w:sz w:val="19"/>
        </w:rPr>
        <w:t xml:space="preserve"> </w:t>
      </w:r>
    </w:p>
    <w:p w14:paraId="4D20F4D0" w14:textId="01A083D1" w:rsidR="00550865" w:rsidRDefault="0095567B">
      <w:pPr>
        <w:spacing w:after="5" w:line="248" w:lineRule="auto"/>
        <w:ind w:left="425" w:right="76" w:hanging="298"/>
        <w:jc w:val="both"/>
      </w:pPr>
      <w:r>
        <w:rPr>
          <w:rFonts w:ascii="Tahoma" w:eastAsia="Tahoma" w:hAnsi="Tahoma" w:cs="Tahoma"/>
          <w:b/>
          <w:color w:val="231F20"/>
          <w:sz w:val="20"/>
        </w:rPr>
        <w:t>12.</w:t>
      </w:r>
      <w:r>
        <w:rPr>
          <w:rFonts w:ascii="Arial" w:eastAsia="Arial" w:hAnsi="Arial" w:cs="Arial"/>
          <w:b/>
          <w:color w:val="231F20"/>
          <w:sz w:val="20"/>
        </w:rPr>
        <w:t xml:space="preserve"> </w:t>
      </w:r>
      <w:r>
        <w:rPr>
          <w:rFonts w:ascii="Tahoma" w:eastAsia="Tahoma" w:hAnsi="Tahoma" w:cs="Tahoma"/>
          <w:color w:val="231F20"/>
          <w:sz w:val="20"/>
        </w:rPr>
        <w:t xml:space="preserve">Acciones de prevención. </w:t>
      </w:r>
      <w:r>
        <w:rPr>
          <w:rFonts w:ascii="Tahoma" w:eastAsia="Tahoma" w:hAnsi="Tahoma" w:cs="Tahoma"/>
          <w:color w:val="231F20"/>
          <w:sz w:val="16"/>
        </w:rPr>
        <w:t>P</w:t>
      </w:r>
      <w:r>
        <w:rPr>
          <w:rFonts w:ascii="Tahoma" w:eastAsia="Tahoma" w:hAnsi="Tahoma" w:cs="Tahoma"/>
          <w:color w:val="231F20"/>
          <w:sz w:val="20"/>
        </w:rPr>
        <w:t>ara prevenir y atender el hostigamiento sexual y acoso sexual, cualquier otra forma de violencia en razón de género y discriminación, la Universidad realizará las siguientes acciones:</w:t>
      </w:r>
      <w:r>
        <w:rPr>
          <w:rFonts w:ascii="Tahoma" w:eastAsia="Tahoma" w:hAnsi="Tahoma" w:cs="Tahoma"/>
          <w:sz w:val="20"/>
        </w:rPr>
        <w:t xml:space="preserve"> </w:t>
      </w:r>
    </w:p>
    <w:p w14:paraId="045CBC23" w14:textId="77777777" w:rsidR="00550865" w:rsidRDefault="0095567B">
      <w:pPr>
        <w:spacing w:after="33"/>
      </w:pPr>
      <w:r>
        <w:rPr>
          <w:rFonts w:ascii="Tahoma" w:eastAsia="Tahoma" w:hAnsi="Tahoma" w:cs="Tahoma"/>
          <w:sz w:val="19"/>
        </w:rPr>
        <w:t xml:space="preserve"> </w:t>
      </w:r>
    </w:p>
    <w:p w14:paraId="74AA45C1" w14:textId="109DAB56" w:rsidR="00550865" w:rsidRDefault="0095567B">
      <w:pPr>
        <w:numPr>
          <w:ilvl w:val="0"/>
          <w:numId w:val="7"/>
        </w:numPr>
        <w:spacing w:after="5" w:line="248" w:lineRule="auto"/>
        <w:ind w:right="38" w:hanging="317"/>
        <w:jc w:val="both"/>
      </w:pPr>
      <w:r>
        <w:rPr>
          <w:rFonts w:ascii="Tahoma" w:eastAsia="Tahoma" w:hAnsi="Tahoma" w:cs="Tahoma"/>
          <w:color w:val="231F20"/>
          <w:sz w:val="20"/>
        </w:rPr>
        <w:t>Asegurar que la totalidad de las personas que integran la comunidad universitaria reciba al menos una sesión anual de sensibilización para evitar el hostigamiento sexual y acoso sexual, así como cualquier otra forma de violencia en razón de género y discriminación;</w:t>
      </w:r>
      <w:r>
        <w:rPr>
          <w:rFonts w:ascii="Tahoma" w:eastAsia="Tahoma" w:hAnsi="Tahoma" w:cs="Tahoma"/>
          <w:sz w:val="20"/>
        </w:rPr>
        <w:t xml:space="preserve"> </w:t>
      </w:r>
    </w:p>
    <w:p w14:paraId="43430269" w14:textId="77777777" w:rsidR="00550865" w:rsidRDefault="0095567B">
      <w:pPr>
        <w:spacing w:after="33"/>
      </w:pPr>
      <w:r>
        <w:rPr>
          <w:rFonts w:ascii="Tahoma" w:eastAsia="Tahoma" w:hAnsi="Tahoma" w:cs="Tahoma"/>
          <w:sz w:val="19"/>
        </w:rPr>
        <w:t xml:space="preserve"> </w:t>
      </w:r>
    </w:p>
    <w:p w14:paraId="79983EE7" w14:textId="66AFD005" w:rsidR="00550865" w:rsidRDefault="0095567B" w:rsidP="00D25B3B">
      <w:pPr>
        <w:numPr>
          <w:ilvl w:val="0"/>
          <w:numId w:val="7"/>
        </w:numPr>
        <w:spacing w:after="5" w:line="248" w:lineRule="auto"/>
        <w:ind w:right="38" w:hanging="317"/>
        <w:jc w:val="both"/>
      </w:pPr>
      <w:r>
        <w:rPr>
          <w:rFonts w:ascii="Tahoma" w:eastAsia="Tahoma" w:hAnsi="Tahoma" w:cs="Tahoma"/>
          <w:color w:val="231F20"/>
          <w:sz w:val="20"/>
        </w:rPr>
        <w:t xml:space="preserve">Diseñar e impartir en el área de capacitación institucional un curso sobre la materia, dirigido al personal de nuevo </w:t>
      </w:r>
      <w:r>
        <w:rPr>
          <w:rFonts w:ascii="Tahoma" w:eastAsia="Tahoma" w:hAnsi="Tahoma" w:cs="Tahoma"/>
          <w:color w:val="231F20"/>
          <w:sz w:val="20"/>
        </w:rPr>
        <w:lastRenderedPageBreak/>
        <w:t xml:space="preserve">ingreso, así como la implementación de cursos para las y los estudiantes al ingresar a la Universidad, con el fin de dar a conocer los mecanismos que la Universidad ha dispuesto para la atención, prevención y sanción de la violencia en razón de género y el derecho al desarrollo de una vida universitaria libre de violencia y la </w:t>
      </w:r>
      <w:r>
        <w:rPr>
          <w:rFonts w:ascii="Verdana" w:eastAsia="Verdana" w:hAnsi="Verdana" w:cs="Verdana"/>
          <w:i/>
          <w:color w:val="231F20"/>
          <w:sz w:val="20"/>
        </w:rPr>
        <w:t xml:space="preserve">Política institucional para la igualdad de género, </w:t>
      </w:r>
      <w:r w:rsidRPr="00D25B3B">
        <w:rPr>
          <w:rFonts w:ascii="Verdana" w:eastAsia="Verdana" w:hAnsi="Verdana" w:cs="Verdana"/>
          <w:i/>
          <w:color w:val="231F20"/>
          <w:sz w:val="20"/>
        </w:rPr>
        <w:t>inclusión y no discriminación;</w:t>
      </w:r>
      <w:r w:rsidRPr="00D25B3B">
        <w:rPr>
          <w:rFonts w:ascii="Verdana" w:eastAsia="Verdana" w:hAnsi="Verdana" w:cs="Verdana"/>
          <w:i/>
          <w:sz w:val="20"/>
        </w:rPr>
        <w:t xml:space="preserve"> </w:t>
      </w:r>
    </w:p>
    <w:p w14:paraId="60B22E02" w14:textId="77777777" w:rsidR="00550865" w:rsidRDefault="0095567B">
      <w:pPr>
        <w:spacing w:after="36"/>
      </w:pPr>
      <w:r>
        <w:rPr>
          <w:rFonts w:ascii="Verdana" w:eastAsia="Verdana" w:hAnsi="Verdana" w:cs="Verdana"/>
          <w:i/>
          <w:sz w:val="19"/>
        </w:rPr>
        <w:t xml:space="preserve"> </w:t>
      </w:r>
    </w:p>
    <w:p w14:paraId="2E9BF9F0" w14:textId="4F80A916" w:rsidR="00550865" w:rsidRDefault="0095567B">
      <w:pPr>
        <w:numPr>
          <w:ilvl w:val="0"/>
          <w:numId w:val="7"/>
        </w:numPr>
        <w:spacing w:after="234" w:line="248" w:lineRule="auto"/>
        <w:ind w:right="38" w:hanging="317"/>
        <w:jc w:val="both"/>
      </w:pPr>
      <w:r>
        <w:rPr>
          <w:rFonts w:ascii="Tahoma" w:eastAsia="Tahoma" w:hAnsi="Tahoma" w:cs="Tahoma"/>
          <w:color w:val="231F20"/>
          <w:sz w:val="20"/>
        </w:rPr>
        <w:t>Brindar facilidades a las personas integrantes del Comité y del CCCAE en su proceso formativo de   sensibilización, así como para su correspondiente certificación en el Instituto, con la finalidad de conocer, prevenir y atender el hostigamiento sexual y acoso sexual, otras</w:t>
      </w:r>
      <w:r>
        <w:rPr>
          <w:rFonts w:ascii="Tahoma" w:eastAsia="Tahoma" w:hAnsi="Tahoma" w:cs="Tahoma"/>
          <w:sz w:val="20"/>
        </w:rPr>
        <w:t xml:space="preserve"> </w:t>
      </w:r>
      <w:r>
        <w:rPr>
          <w:rFonts w:ascii="Tahoma" w:eastAsia="Tahoma" w:hAnsi="Tahoma" w:cs="Tahoma"/>
          <w:color w:val="231F20"/>
          <w:sz w:val="20"/>
        </w:rPr>
        <w:t>formas de violencia en razón de género o discriminación en todas sus modalidades;</w:t>
      </w:r>
    </w:p>
    <w:p w14:paraId="30D045A7" w14:textId="7596AD9C" w:rsidR="00550865" w:rsidRDefault="0095567B">
      <w:pPr>
        <w:numPr>
          <w:ilvl w:val="0"/>
          <w:numId w:val="7"/>
        </w:numPr>
        <w:spacing w:after="223" w:line="248" w:lineRule="auto"/>
        <w:ind w:right="38" w:hanging="317"/>
        <w:jc w:val="both"/>
      </w:pPr>
      <w:r>
        <w:rPr>
          <w:rFonts w:ascii="Tahoma" w:eastAsia="Tahoma" w:hAnsi="Tahoma" w:cs="Tahoma"/>
          <w:color w:val="231F20"/>
          <w:sz w:val="20"/>
        </w:rPr>
        <w:t>Contar con el número necesario de personas consejeras que podrán proporcionar la atención del primer contacto, deberán obligatoriamente capacitarse y eventualmente certificarse, quienes preferentemente deberán tener la licenciatura de psicología o carreras afines, además de no contar con ningún antecedente relacionado con algún hecho de violencia, acreditar sus conocimientos en atención de primer contacto y los mecanismos institucionales para la atención de casos de violencia en razón de género y discriminación.</w:t>
      </w:r>
      <w:r>
        <w:rPr>
          <w:rFonts w:ascii="Tahoma" w:eastAsia="Tahoma" w:hAnsi="Tahoma" w:cs="Tahoma"/>
          <w:sz w:val="20"/>
        </w:rPr>
        <w:t xml:space="preserve"> </w:t>
      </w:r>
    </w:p>
    <w:p w14:paraId="410CECDD" w14:textId="0E2082D1" w:rsidR="00550865" w:rsidRDefault="0095567B">
      <w:pPr>
        <w:numPr>
          <w:ilvl w:val="0"/>
          <w:numId w:val="7"/>
        </w:numPr>
        <w:spacing w:after="199" w:line="248" w:lineRule="auto"/>
        <w:ind w:right="38" w:hanging="317"/>
        <w:jc w:val="both"/>
      </w:pPr>
      <w:r>
        <w:rPr>
          <w:rFonts w:ascii="Tahoma" w:eastAsia="Tahoma" w:hAnsi="Tahoma" w:cs="Tahoma"/>
          <w:color w:val="231F20"/>
          <w:sz w:val="20"/>
        </w:rPr>
        <w:t>Emitir la persona titular de la Dirección un pronunciamiento de “Cero Tolerancia” ante las conductas de hostigamiento sexual y acoso sexual, cualquier otra forma de violencia en razón de género y discriminación, el cual deberá difundirse a la comunidad universitaria al inicio de los cursos semestrales y deberá mantenerse permanentemente a través de los me- dios de comunicación institucionales, así como documentar la campaña de difusión que se lleve a cabo;</w:t>
      </w:r>
      <w:r>
        <w:rPr>
          <w:rFonts w:ascii="Tahoma" w:eastAsia="Tahoma" w:hAnsi="Tahoma" w:cs="Tahoma"/>
          <w:sz w:val="20"/>
        </w:rPr>
        <w:t xml:space="preserve"> </w:t>
      </w:r>
    </w:p>
    <w:p w14:paraId="27E7A1EB" w14:textId="47576AF5" w:rsidR="00550865" w:rsidRDefault="0095567B">
      <w:pPr>
        <w:numPr>
          <w:ilvl w:val="0"/>
          <w:numId w:val="7"/>
        </w:numPr>
        <w:spacing w:after="5" w:line="248" w:lineRule="auto"/>
        <w:ind w:right="38" w:hanging="317"/>
        <w:jc w:val="both"/>
      </w:pPr>
      <w:r>
        <w:rPr>
          <w:rFonts w:ascii="Tahoma" w:eastAsia="Tahoma" w:hAnsi="Tahoma" w:cs="Tahoma"/>
          <w:color w:val="231F20"/>
          <w:sz w:val="20"/>
        </w:rPr>
        <w:t>Establecer las medidas de protección necesarias para la persona presunta víctima, como la prohibición a la persona presuntamente responsable de acercarse a ella dentro de las instalaciones de la Universidad, reubicación del lugar de trabajo de la persona presunta víctima o de la persona presuntamente responsable, sin que ello implique modificación de sus funciones o salario. En el caso de las o los estudiantes, solicitar su cambio de grupo si el probab</w:t>
      </w:r>
      <w:r w:rsidR="00D25B3B">
        <w:rPr>
          <w:rFonts w:ascii="Tahoma" w:eastAsia="Tahoma" w:hAnsi="Tahoma" w:cs="Tahoma"/>
          <w:color w:val="231F20"/>
          <w:sz w:val="20"/>
        </w:rPr>
        <w:t>le</w:t>
      </w:r>
      <w:r>
        <w:rPr>
          <w:rFonts w:ascii="Tahoma" w:eastAsia="Tahoma" w:hAnsi="Tahoma" w:cs="Tahoma"/>
          <w:color w:val="231F20"/>
          <w:sz w:val="20"/>
        </w:rPr>
        <w:t xml:space="preserve"> responsable es personal académico o un compañero (a), exponiendo el caso ante el Consejo Técnico para que este autorice favorablemente dicho movimiento en coordinación con la Subdirección de Servicios Escolares para efectuar el trámite escolar de cambio de grupo hasta en tanto no se emita una resolución. En el caso de que sea un solo grupo u horario</w:t>
      </w:r>
      <w:r w:rsidR="00D25B3B">
        <w:rPr>
          <w:rFonts w:ascii="Tahoma" w:eastAsia="Tahoma" w:hAnsi="Tahoma" w:cs="Tahoma"/>
          <w:color w:val="231F20"/>
          <w:sz w:val="20"/>
        </w:rPr>
        <w:t xml:space="preserve"> </w:t>
      </w:r>
      <w:r>
        <w:rPr>
          <w:rFonts w:ascii="Tahoma" w:eastAsia="Tahoma" w:hAnsi="Tahoma" w:cs="Tahoma"/>
          <w:color w:val="231F20"/>
          <w:sz w:val="20"/>
        </w:rPr>
        <w:t>en el que se imparta la materia en la que coincide la presunta víctima con la persona presunta responsable, el Consejo Técnico podrá emitir las medidas de protección necesarias para proteger en todo momento el derecho a la educación en condiciones de no discriminación;</w:t>
      </w:r>
      <w:r>
        <w:rPr>
          <w:rFonts w:ascii="Tahoma" w:eastAsia="Tahoma" w:hAnsi="Tahoma" w:cs="Tahoma"/>
          <w:sz w:val="20"/>
        </w:rPr>
        <w:t xml:space="preserve"> </w:t>
      </w:r>
    </w:p>
    <w:tbl>
      <w:tblPr>
        <w:tblStyle w:val="TableGrid"/>
        <w:tblpPr w:vertAnchor="text" w:tblpY="-10624"/>
        <w:tblOverlap w:val="never"/>
        <w:tblW w:w="5044" w:type="dxa"/>
        <w:tblInd w:w="0" w:type="dxa"/>
        <w:tblLook w:val="04A0" w:firstRow="1" w:lastRow="0" w:firstColumn="1" w:lastColumn="0" w:noHBand="0" w:noVBand="1"/>
      </w:tblPr>
      <w:tblGrid>
        <w:gridCol w:w="1333"/>
        <w:gridCol w:w="3711"/>
      </w:tblGrid>
      <w:tr w:rsidR="007078F9" w14:paraId="19A14CA3" w14:textId="77777777" w:rsidTr="007078F9">
        <w:trPr>
          <w:trHeight w:val="12472"/>
        </w:trPr>
        <w:tc>
          <w:tcPr>
            <w:tcW w:w="1333" w:type="dxa"/>
            <w:tcBorders>
              <w:top w:val="nil"/>
              <w:left w:val="nil"/>
              <w:bottom w:val="nil"/>
              <w:right w:val="nil"/>
            </w:tcBorders>
          </w:tcPr>
          <w:p w14:paraId="7C3B80B8" w14:textId="77777777" w:rsidR="007078F9" w:rsidRDefault="007078F9">
            <w:pPr>
              <w:spacing w:after="1940"/>
              <w:ind w:right="199"/>
              <w:jc w:val="right"/>
            </w:pPr>
            <w:r>
              <w:rPr>
                <w:rFonts w:ascii="Tahoma" w:eastAsia="Tahoma" w:hAnsi="Tahoma" w:cs="Tahoma"/>
                <w:b/>
                <w:color w:val="231F20"/>
                <w:sz w:val="20"/>
              </w:rPr>
              <w:lastRenderedPageBreak/>
              <w:t>VII.</w:t>
            </w:r>
            <w:r>
              <w:rPr>
                <w:rFonts w:ascii="Arial" w:eastAsia="Arial" w:hAnsi="Arial" w:cs="Arial"/>
                <w:b/>
                <w:color w:val="231F20"/>
                <w:sz w:val="20"/>
              </w:rPr>
              <w:t xml:space="preserve"> </w:t>
            </w:r>
          </w:p>
          <w:p w14:paraId="11C61692" w14:textId="77777777" w:rsidR="007078F9" w:rsidRDefault="007078F9">
            <w:pPr>
              <w:spacing w:after="8"/>
            </w:pPr>
            <w:r>
              <w:rPr>
                <w:rFonts w:ascii="Tahoma" w:eastAsia="Tahoma" w:hAnsi="Tahoma" w:cs="Tahoma"/>
                <w:sz w:val="20"/>
              </w:rPr>
              <w:t xml:space="preserve"> </w:t>
            </w:r>
          </w:p>
          <w:p w14:paraId="775C9F1A" w14:textId="77777777" w:rsidR="007078F9" w:rsidRDefault="007078F9">
            <w:pPr>
              <w:spacing w:after="2427"/>
              <w:ind w:left="845"/>
            </w:pPr>
            <w:r>
              <w:rPr>
                <w:rFonts w:ascii="Tahoma" w:eastAsia="Tahoma" w:hAnsi="Tahoma" w:cs="Tahoma"/>
                <w:b/>
                <w:color w:val="231F20"/>
                <w:sz w:val="20"/>
              </w:rPr>
              <w:t>VIII.</w:t>
            </w:r>
            <w:r>
              <w:rPr>
                <w:rFonts w:ascii="Arial" w:eastAsia="Arial" w:hAnsi="Arial" w:cs="Arial"/>
                <w:b/>
                <w:color w:val="231F20"/>
                <w:sz w:val="20"/>
              </w:rPr>
              <w:t xml:space="preserve"> </w:t>
            </w:r>
          </w:p>
          <w:p w14:paraId="37508DE6" w14:textId="77777777" w:rsidR="007078F9" w:rsidRDefault="007078F9">
            <w:pPr>
              <w:spacing w:after="7"/>
            </w:pPr>
            <w:r>
              <w:rPr>
                <w:rFonts w:ascii="Tahoma" w:eastAsia="Tahoma" w:hAnsi="Tahoma" w:cs="Tahoma"/>
                <w:sz w:val="20"/>
              </w:rPr>
              <w:t xml:space="preserve"> </w:t>
            </w:r>
          </w:p>
          <w:p w14:paraId="3AC81A0C" w14:textId="77777777" w:rsidR="007078F9" w:rsidRDefault="007078F9">
            <w:pPr>
              <w:spacing w:after="968"/>
              <w:ind w:right="187"/>
              <w:jc w:val="right"/>
              <w:rPr>
                <w:rFonts w:ascii="Tahoma" w:eastAsia="Tahoma" w:hAnsi="Tahoma" w:cs="Tahoma"/>
                <w:b/>
                <w:color w:val="231F20"/>
                <w:sz w:val="20"/>
              </w:rPr>
            </w:pPr>
          </w:p>
          <w:p w14:paraId="2860884C" w14:textId="4F0CD805" w:rsidR="007078F9" w:rsidRDefault="007078F9">
            <w:pPr>
              <w:spacing w:after="968"/>
              <w:ind w:right="187"/>
              <w:jc w:val="right"/>
            </w:pPr>
            <w:r>
              <w:rPr>
                <w:rFonts w:ascii="Tahoma" w:eastAsia="Tahoma" w:hAnsi="Tahoma" w:cs="Tahoma"/>
                <w:b/>
                <w:color w:val="231F20"/>
                <w:sz w:val="20"/>
              </w:rPr>
              <w:t>IX.</w:t>
            </w:r>
            <w:r>
              <w:rPr>
                <w:rFonts w:ascii="Arial" w:eastAsia="Arial" w:hAnsi="Arial" w:cs="Arial"/>
                <w:b/>
                <w:color w:val="231F20"/>
                <w:sz w:val="20"/>
              </w:rPr>
              <w:t xml:space="preserve"> </w:t>
            </w:r>
          </w:p>
          <w:p w14:paraId="1A5999FD" w14:textId="77777777" w:rsidR="007078F9" w:rsidRDefault="007078F9">
            <w:pPr>
              <w:spacing w:after="3"/>
            </w:pPr>
            <w:r>
              <w:rPr>
                <w:rFonts w:ascii="Tahoma" w:eastAsia="Tahoma" w:hAnsi="Tahoma" w:cs="Tahoma"/>
                <w:sz w:val="20"/>
              </w:rPr>
              <w:t xml:space="preserve"> </w:t>
            </w:r>
          </w:p>
          <w:p w14:paraId="7A75323C" w14:textId="77777777" w:rsidR="007078F9" w:rsidRDefault="007078F9">
            <w:pPr>
              <w:spacing w:after="1213"/>
              <w:ind w:right="180"/>
              <w:jc w:val="right"/>
            </w:pPr>
            <w:r>
              <w:rPr>
                <w:rFonts w:ascii="Tahoma" w:eastAsia="Tahoma" w:hAnsi="Tahoma" w:cs="Tahoma"/>
                <w:b/>
                <w:color w:val="231F20"/>
                <w:sz w:val="20"/>
              </w:rPr>
              <w:t>X.</w:t>
            </w:r>
            <w:r>
              <w:rPr>
                <w:rFonts w:ascii="Arial" w:eastAsia="Arial" w:hAnsi="Arial" w:cs="Arial"/>
                <w:b/>
                <w:color w:val="231F20"/>
                <w:sz w:val="20"/>
              </w:rPr>
              <w:t xml:space="preserve"> </w:t>
            </w:r>
          </w:p>
          <w:p w14:paraId="7D1511E4" w14:textId="77777777" w:rsidR="007078F9" w:rsidRDefault="007078F9">
            <w:pPr>
              <w:spacing w:after="4"/>
            </w:pPr>
            <w:r>
              <w:rPr>
                <w:rFonts w:ascii="Tahoma" w:eastAsia="Tahoma" w:hAnsi="Tahoma" w:cs="Tahoma"/>
                <w:sz w:val="20"/>
              </w:rPr>
              <w:t xml:space="preserve"> </w:t>
            </w:r>
          </w:p>
          <w:p w14:paraId="6ED4EF33" w14:textId="50467903" w:rsidR="007078F9" w:rsidRDefault="007078F9" w:rsidP="007078F9">
            <w:pPr>
              <w:spacing w:after="1212"/>
              <w:ind w:right="185"/>
              <w:jc w:val="right"/>
            </w:pPr>
            <w:r>
              <w:rPr>
                <w:rFonts w:ascii="Tahoma" w:eastAsia="Tahoma" w:hAnsi="Tahoma" w:cs="Tahoma"/>
                <w:b/>
                <w:color w:val="231F20"/>
                <w:sz w:val="20"/>
              </w:rPr>
              <w:t>XI.</w:t>
            </w:r>
            <w:r>
              <w:rPr>
                <w:rFonts w:ascii="Arial" w:eastAsia="Arial" w:hAnsi="Arial" w:cs="Arial"/>
                <w:b/>
                <w:color w:val="231F20"/>
                <w:sz w:val="20"/>
              </w:rPr>
              <w:t xml:space="preserve"> </w:t>
            </w:r>
          </w:p>
          <w:p w14:paraId="6519C588" w14:textId="77777777" w:rsidR="007078F9" w:rsidRDefault="007078F9">
            <w:pPr>
              <w:ind w:right="190"/>
              <w:jc w:val="right"/>
              <w:rPr>
                <w:rFonts w:ascii="Tahoma" w:eastAsia="Tahoma" w:hAnsi="Tahoma" w:cs="Tahoma"/>
                <w:b/>
                <w:color w:val="231F20"/>
                <w:sz w:val="20"/>
              </w:rPr>
            </w:pPr>
          </w:p>
          <w:p w14:paraId="4C238A2E" w14:textId="77777777" w:rsidR="007078F9" w:rsidRDefault="007078F9">
            <w:pPr>
              <w:ind w:right="190"/>
              <w:jc w:val="right"/>
              <w:rPr>
                <w:rFonts w:ascii="Tahoma" w:eastAsia="Tahoma" w:hAnsi="Tahoma" w:cs="Tahoma"/>
                <w:b/>
                <w:color w:val="231F20"/>
                <w:sz w:val="20"/>
              </w:rPr>
            </w:pPr>
          </w:p>
          <w:p w14:paraId="5D1152F3" w14:textId="77777777" w:rsidR="007078F9" w:rsidRDefault="007078F9">
            <w:pPr>
              <w:ind w:right="190"/>
              <w:jc w:val="right"/>
              <w:rPr>
                <w:rFonts w:ascii="Tahoma" w:eastAsia="Tahoma" w:hAnsi="Tahoma" w:cs="Tahoma"/>
                <w:b/>
                <w:color w:val="231F20"/>
                <w:sz w:val="20"/>
              </w:rPr>
            </w:pPr>
          </w:p>
          <w:p w14:paraId="79E977A7" w14:textId="0A78F310" w:rsidR="007078F9" w:rsidRDefault="007078F9">
            <w:pPr>
              <w:ind w:right="190"/>
              <w:jc w:val="right"/>
            </w:pPr>
            <w:r>
              <w:rPr>
                <w:rFonts w:ascii="Tahoma" w:eastAsia="Tahoma" w:hAnsi="Tahoma" w:cs="Tahoma"/>
                <w:b/>
                <w:color w:val="231F20"/>
                <w:sz w:val="20"/>
              </w:rPr>
              <w:t>XII.</w:t>
            </w:r>
          </w:p>
        </w:tc>
        <w:tc>
          <w:tcPr>
            <w:tcW w:w="3711" w:type="dxa"/>
            <w:tcBorders>
              <w:top w:val="nil"/>
              <w:left w:val="nil"/>
              <w:bottom w:val="nil"/>
              <w:right w:val="nil"/>
            </w:tcBorders>
          </w:tcPr>
          <w:p w14:paraId="0CA032E3" w14:textId="0D009EB0" w:rsidR="007078F9" w:rsidRDefault="007078F9">
            <w:pPr>
              <w:spacing w:after="259" w:line="241" w:lineRule="auto"/>
              <w:ind w:right="385"/>
              <w:jc w:val="both"/>
            </w:pPr>
            <w:r>
              <w:rPr>
                <w:noProof/>
              </w:rPr>
              <mc:AlternateContent>
                <mc:Choice Requires="wpg">
                  <w:drawing>
                    <wp:anchor distT="0" distB="0" distL="114300" distR="114300" simplePos="0" relativeHeight="251682816" behindDoc="0" locked="0" layoutInCell="1" allowOverlap="1" wp14:anchorId="05E6013A" wp14:editId="63C9BA93">
                      <wp:simplePos x="0" y="0"/>
                      <wp:positionH relativeFrom="column">
                        <wp:posOffset>2576271</wp:posOffset>
                      </wp:positionH>
                      <wp:positionV relativeFrom="paragraph">
                        <wp:posOffset>655737</wp:posOffset>
                      </wp:positionV>
                      <wp:extent cx="2540" cy="7199630"/>
                      <wp:effectExtent l="0" t="0" r="0" b="0"/>
                      <wp:wrapSquare wrapText="bothSides"/>
                      <wp:docPr id="123885" name="Group 123885"/>
                      <wp:cNvGraphicFramePr/>
                      <a:graphic xmlns:a="http://schemas.openxmlformats.org/drawingml/2006/main">
                        <a:graphicData uri="http://schemas.microsoft.com/office/word/2010/wordprocessingGroup">
                          <wpg:wgp>
                            <wpg:cNvGrpSpPr/>
                            <wpg:grpSpPr>
                              <a:xfrm>
                                <a:off x="0" y="0"/>
                                <a:ext cx="2540" cy="7199630"/>
                                <a:chOff x="0" y="0"/>
                                <a:chExt cx="2540" cy="7199630"/>
                              </a:xfrm>
                            </wpg:grpSpPr>
                            <wps:wsp>
                              <wps:cNvPr id="5973" name="Shape 5973"/>
                              <wps:cNvSpPr/>
                              <wps:spPr>
                                <a:xfrm>
                                  <a:off x="0" y="0"/>
                                  <a:ext cx="0" cy="7199630"/>
                                </a:xfrm>
                                <a:custGeom>
                                  <a:avLst/>
                                  <a:gdLst/>
                                  <a:ahLst/>
                                  <a:cxnLst/>
                                  <a:rect l="0" t="0" r="0" b="0"/>
                                  <a:pathLst>
                                    <a:path h="7199630">
                                      <a:moveTo>
                                        <a:pt x="0" y="0"/>
                                      </a:moveTo>
                                      <a:lnTo>
                                        <a:pt x="0" y="7199630"/>
                                      </a:lnTo>
                                    </a:path>
                                  </a:pathLst>
                                </a:custGeom>
                                <a:ln w="2540" cap="flat">
                                  <a:round/>
                                </a:ln>
                              </wps:spPr>
                              <wps:style>
                                <a:lnRef idx="1">
                                  <a:srgbClr val="6D6E71"/>
                                </a:lnRef>
                                <a:fillRef idx="0">
                                  <a:srgbClr val="000000">
                                    <a:alpha val="0"/>
                                  </a:srgbClr>
                                </a:fillRef>
                                <a:effectRef idx="0">
                                  <a:scrgbClr r="0" g="0" b="0"/>
                                </a:effectRef>
                                <a:fontRef idx="none"/>
                              </wps:style>
                              <wps:bodyPr/>
                            </wps:wsp>
                          </wpg:wgp>
                        </a:graphicData>
                      </a:graphic>
                    </wp:anchor>
                  </w:drawing>
                </mc:Choice>
                <mc:Fallback>
                  <w:pict>
                    <v:group w14:anchorId="25791287" id="Group 123885" o:spid="_x0000_s1026" style="position:absolute;margin-left:202.85pt;margin-top:51.65pt;width:.2pt;height:566.9pt;z-index:251682816" coordsize="25,7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">
                      <v:shape id="Shape 5973" o:spid="_x0000_s1027" style="position:absolute;width:0;height:71996;visibility:visible;mso-wrap-style:square;v-text-anchor:top" coordsize="0,719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" path="m,l,7199630e" filled="f" strokecolor="#6d6e71" strokeweight=".2pt">
                        <v:path arrowok="t" textboxrect="0,0,0,7199630"/>
                      </v:shape>
                      <w10:wrap type="square"/>
                    </v:group>
                  </w:pict>
                </mc:Fallback>
              </mc:AlternateContent>
            </w:r>
            <w:r>
              <w:rPr>
                <w:rFonts w:ascii="Tahoma" w:eastAsia="Tahoma" w:hAnsi="Tahoma" w:cs="Tahoma"/>
                <w:color w:val="231F20"/>
                <w:sz w:val="16"/>
              </w:rPr>
              <w:t>F</w:t>
            </w:r>
            <w:r>
              <w:rPr>
                <w:rFonts w:ascii="Tahoma" w:eastAsia="Tahoma" w:hAnsi="Tahoma" w:cs="Tahoma"/>
                <w:color w:val="231F20"/>
                <w:sz w:val="20"/>
              </w:rPr>
              <w:t>omentar la cultura de la denuncia en contra de actos de hostigamiento sexual y acoso sexual, cualquier otra forma de violencia en razón de género y discriminación, a través de carteles y campañas de sensibilización o cualquier otro medio de información tanto en el espacio físico de la Universidad como en la página electrónica institucional;</w:t>
            </w:r>
            <w:r>
              <w:rPr>
                <w:rFonts w:ascii="Tahoma" w:eastAsia="Tahoma" w:hAnsi="Tahoma" w:cs="Tahoma"/>
                <w:sz w:val="20"/>
              </w:rPr>
              <w:t xml:space="preserve"> </w:t>
            </w:r>
          </w:p>
          <w:p w14:paraId="6CA13FCD" w14:textId="77777777" w:rsidR="007078F9" w:rsidRDefault="007078F9" w:rsidP="00D60A94">
            <w:pPr>
              <w:spacing w:after="5" w:line="238" w:lineRule="auto"/>
              <w:jc w:val="both"/>
              <w:rPr>
                <w:rFonts w:ascii="Tahoma" w:eastAsia="Tahoma" w:hAnsi="Tahoma" w:cs="Tahoma"/>
                <w:color w:val="231F20"/>
                <w:sz w:val="20"/>
              </w:rPr>
            </w:pPr>
            <w:r>
              <w:rPr>
                <w:rFonts w:ascii="Tahoma" w:eastAsia="Tahoma" w:hAnsi="Tahoma" w:cs="Tahoma"/>
                <w:color w:val="231F20"/>
                <w:sz w:val="20"/>
              </w:rPr>
              <w:t>Identificar, a través de evaluaciones de control aplicables a la comunidad universitaria en su conjunto, personal académico personal no docente y a la comunidad estudiantil, a efecto de advertir conductas que denoten tendencias hacia el hostigamiento sexual y acoso sexual, cualquier otra forma de violencia en razón de género y discriminación, a fin de generar diagnósticos que permitan prevenir estas conductas;</w:t>
            </w:r>
          </w:p>
          <w:p w14:paraId="52B49CE7" w14:textId="74691ED4" w:rsidR="007078F9" w:rsidRDefault="007078F9" w:rsidP="00D60A94">
            <w:pPr>
              <w:spacing w:after="5" w:line="238" w:lineRule="auto"/>
              <w:jc w:val="both"/>
            </w:pPr>
          </w:p>
          <w:p w14:paraId="75F41A50" w14:textId="6942CE48" w:rsidR="007078F9" w:rsidRDefault="007078F9">
            <w:pPr>
              <w:spacing w:after="257" w:line="241" w:lineRule="auto"/>
              <w:ind w:right="385"/>
              <w:jc w:val="both"/>
            </w:pPr>
            <w:r>
              <w:rPr>
                <w:rFonts w:ascii="Tahoma" w:eastAsia="Tahoma" w:hAnsi="Tahoma" w:cs="Tahoma"/>
                <w:color w:val="231F20"/>
                <w:sz w:val="20"/>
              </w:rPr>
              <w:t>Implementar actividades universitarias en todos los programas educativos, orienta- dos a la participación de todas las personas para fomentar la igualdad sustantiva entre ellas;</w:t>
            </w:r>
            <w:r>
              <w:rPr>
                <w:rFonts w:ascii="Tahoma" w:eastAsia="Tahoma" w:hAnsi="Tahoma" w:cs="Tahoma"/>
                <w:sz w:val="20"/>
              </w:rPr>
              <w:t xml:space="preserve"> </w:t>
            </w:r>
          </w:p>
          <w:p w14:paraId="30A26B72" w14:textId="77777777" w:rsidR="007078F9" w:rsidRDefault="007078F9">
            <w:pPr>
              <w:jc w:val="both"/>
            </w:pPr>
            <w:r>
              <w:rPr>
                <w:rFonts w:ascii="Tahoma" w:eastAsia="Tahoma" w:hAnsi="Tahoma" w:cs="Tahoma"/>
                <w:color w:val="231F20"/>
                <w:sz w:val="16"/>
              </w:rPr>
              <w:t>P</w:t>
            </w:r>
            <w:r>
              <w:rPr>
                <w:rFonts w:ascii="Tahoma" w:eastAsia="Tahoma" w:hAnsi="Tahoma" w:cs="Tahoma"/>
                <w:color w:val="231F20"/>
                <w:sz w:val="20"/>
              </w:rPr>
              <w:t xml:space="preserve">romover una cultura institucional para erradicar el hostigamiento sexual y acoso </w:t>
            </w:r>
          </w:p>
          <w:p w14:paraId="6200BBF8" w14:textId="77777777" w:rsidR="007078F9" w:rsidRDefault="007078F9">
            <w:r>
              <w:rPr>
                <w:rFonts w:ascii="Tahoma" w:eastAsia="Tahoma" w:hAnsi="Tahoma" w:cs="Tahoma"/>
                <w:color w:val="231F20"/>
                <w:sz w:val="20"/>
              </w:rPr>
              <w:t xml:space="preserve">sexual, cualquier otra forma de violencia </w:t>
            </w:r>
          </w:p>
          <w:p w14:paraId="6D1E8D96" w14:textId="006AC6EC" w:rsidR="007078F9" w:rsidRDefault="007078F9" w:rsidP="00D60A94">
            <w:pPr>
              <w:ind w:right="282"/>
              <w:rPr>
                <w:rFonts w:ascii="Tahoma" w:eastAsia="Tahoma" w:hAnsi="Tahoma" w:cs="Tahoma"/>
                <w:sz w:val="20"/>
              </w:rPr>
            </w:pPr>
            <w:r>
              <w:rPr>
                <w:rFonts w:ascii="Tahoma" w:eastAsia="Tahoma" w:hAnsi="Tahoma" w:cs="Tahoma"/>
                <w:color w:val="231F20"/>
                <w:sz w:val="20"/>
              </w:rPr>
              <w:t>en razón de género y discriminación a efecto de fomentar una cultura organizacional libre de violencia;</w:t>
            </w:r>
            <w:r>
              <w:rPr>
                <w:rFonts w:ascii="Tahoma" w:eastAsia="Tahoma" w:hAnsi="Tahoma" w:cs="Tahoma"/>
                <w:sz w:val="20"/>
              </w:rPr>
              <w:t xml:space="preserve"> </w:t>
            </w:r>
          </w:p>
          <w:p w14:paraId="1B5DEF41" w14:textId="77777777" w:rsidR="007078F9" w:rsidRDefault="007078F9" w:rsidP="00D60A94">
            <w:pPr>
              <w:ind w:right="282"/>
            </w:pPr>
          </w:p>
          <w:p w14:paraId="482A9965" w14:textId="64FEA79E" w:rsidR="007078F9" w:rsidRDefault="007078F9">
            <w:pPr>
              <w:spacing w:after="241" w:line="258" w:lineRule="auto"/>
              <w:ind w:right="385"/>
              <w:jc w:val="both"/>
            </w:pPr>
            <w:r>
              <w:rPr>
                <w:rFonts w:ascii="Tahoma" w:eastAsia="Tahoma" w:hAnsi="Tahoma" w:cs="Tahoma"/>
                <w:color w:val="231F20"/>
                <w:sz w:val="16"/>
              </w:rPr>
              <w:t>P</w:t>
            </w:r>
            <w:r>
              <w:rPr>
                <w:rFonts w:ascii="Tahoma" w:eastAsia="Tahoma" w:hAnsi="Tahoma" w:cs="Tahoma"/>
                <w:color w:val="231F20"/>
                <w:sz w:val="20"/>
              </w:rPr>
              <w:t>roporcionar a la persona consejera los medios mínimos necesarios para llevar a cabo sus actividades en los casos de hostigamiento sexual y acoso sexual, cualquier otra forma de violencia en razón de género y discriminación; y</w:t>
            </w:r>
            <w:r>
              <w:rPr>
                <w:rFonts w:ascii="Tahoma" w:eastAsia="Tahoma" w:hAnsi="Tahoma" w:cs="Tahoma"/>
                <w:sz w:val="20"/>
              </w:rPr>
              <w:t xml:space="preserve"> </w:t>
            </w:r>
          </w:p>
          <w:p w14:paraId="217E489B" w14:textId="4B207E2D" w:rsidR="007078F9" w:rsidRDefault="007078F9" w:rsidP="007078F9">
            <w:pPr>
              <w:spacing w:after="5" w:line="248" w:lineRule="auto"/>
              <w:jc w:val="both"/>
              <w:rPr>
                <w:rFonts w:ascii="Tahoma" w:eastAsia="Tahoma" w:hAnsi="Tahoma" w:cs="Tahoma"/>
                <w:color w:val="231F20"/>
                <w:sz w:val="20"/>
              </w:rPr>
            </w:pPr>
            <w:r>
              <w:rPr>
                <w:rFonts w:ascii="Tahoma" w:eastAsia="Tahoma" w:hAnsi="Tahoma" w:cs="Tahoma"/>
                <w:color w:val="231F20"/>
                <w:sz w:val="20"/>
              </w:rPr>
              <w:t xml:space="preserve">Sensibilizar a la comunidad </w:t>
            </w:r>
            <w:r w:rsidR="00A21545">
              <w:rPr>
                <w:rFonts w:ascii="Tahoma" w:eastAsia="Tahoma" w:hAnsi="Tahoma" w:cs="Tahoma"/>
                <w:color w:val="231F20"/>
                <w:sz w:val="20"/>
              </w:rPr>
              <w:t>universitaria mediante</w:t>
            </w:r>
            <w:r>
              <w:rPr>
                <w:rFonts w:ascii="Tahoma" w:eastAsia="Tahoma" w:hAnsi="Tahoma" w:cs="Tahoma"/>
                <w:color w:val="231F20"/>
                <w:sz w:val="20"/>
              </w:rPr>
              <w:t xml:space="preserve"> la impartición de talleres, cursos, seminarios, debates, foros y campañas sobre temas de género y derechos humanos para evitar el hostigamiento sexual y acoso sexual, otras formas de violencia en razón de género y discriminación, así como diversos contenidos que fortalezcan el ejercicio de las funciones de las personas servidoras públicas que participen en la implementación del protocolo. </w:t>
            </w:r>
          </w:p>
          <w:p w14:paraId="4C7AFEB2" w14:textId="4315A99D" w:rsidR="007078F9" w:rsidRPr="007078F9" w:rsidRDefault="007078F9" w:rsidP="006D67D7">
            <w:pPr>
              <w:pStyle w:val="Prrafodelista"/>
              <w:numPr>
                <w:ilvl w:val="0"/>
                <w:numId w:val="26"/>
              </w:numPr>
              <w:spacing w:after="5" w:line="248" w:lineRule="auto"/>
              <w:jc w:val="both"/>
              <w:rPr>
                <w:rFonts w:ascii="Tahoma" w:eastAsia="Tahoma" w:hAnsi="Tahoma" w:cs="Tahoma"/>
                <w:color w:val="231F20"/>
                <w:sz w:val="20"/>
              </w:rPr>
            </w:pPr>
          </w:p>
          <w:p w14:paraId="254B92BB" w14:textId="3D2135D1" w:rsidR="007078F9" w:rsidRDefault="007078F9"/>
        </w:tc>
      </w:tr>
    </w:tbl>
    <w:p w14:paraId="6FF2C271" w14:textId="125D4975" w:rsidR="007078F9" w:rsidRDefault="007078F9" w:rsidP="006D67D7">
      <w:pPr>
        <w:pStyle w:val="Prrafodelista"/>
        <w:numPr>
          <w:ilvl w:val="0"/>
          <w:numId w:val="27"/>
        </w:numPr>
        <w:spacing w:after="240" w:line="248" w:lineRule="auto"/>
        <w:jc w:val="both"/>
      </w:pPr>
      <w:r w:rsidRPr="007078F9">
        <w:rPr>
          <w:rFonts w:ascii="Tahoma" w:eastAsia="Tahoma" w:hAnsi="Tahoma" w:cs="Tahoma"/>
          <w:b/>
          <w:color w:val="231F20"/>
          <w:sz w:val="20"/>
        </w:rPr>
        <w:lastRenderedPageBreak/>
        <w:t xml:space="preserve">Seguimiento a las acciones. </w:t>
      </w:r>
      <w:r w:rsidRPr="007078F9">
        <w:rPr>
          <w:rFonts w:ascii="Tahoma" w:eastAsia="Tahoma" w:hAnsi="Tahoma" w:cs="Tahoma"/>
          <w:color w:val="231F20"/>
          <w:sz w:val="20"/>
        </w:rPr>
        <w:t>La Secretaría Administrativa, con la colaboración de la Unidad, dará seguimiento a la planeación, ejecución y evaluación de las acciones específicas de prevención y atención de conductas de hostigamiento sexual y acoso sexual, otras formas de violencia en razón de género y discriminación; elaborarán un informe anual de resultados que se difundirá en la página electrónica institucional; y, en su caso, podrán so- licitar a la Dirección de Servicios Jurídicos opinión respecto de las actividades específicas para la prevenció</w:t>
      </w:r>
      <w:r w:rsidR="00F92439">
        <w:rPr>
          <w:rFonts w:ascii="Tahoma" w:eastAsia="Tahoma" w:hAnsi="Tahoma" w:cs="Tahoma"/>
          <w:color w:val="231F20"/>
          <w:sz w:val="20"/>
        </w:rPr>
        <w:t>n</w:t>
      </w:r>
      <w:r w:rsidRPr="007078F9">
        <w:rPr>
          <w:rFonts w:ascii="Tahoma" w:eastAsia="Tahoma" w:hAnsi="Tahoma" w:cs="Tahoma"/>
          <w:color w:val="231F20"/>
          <w:sz w:val="20"/>
        </w:rPr>
        <w:t xml:space="preserve"> y atención de conductas de violencia de género y sexual.</w:t>
      </w:r>
      <w:r w:rsidRPr="007078F9">
        <w:rPr>
          <w:rFonts w:ascii="Tahoma" w:eastAsia="Tahoma" w:hAnsi="Tahoma" w:cs="Tahoma"/>
          <w:sz w:val="20"/>
        </w:rPr>
        <w:t xml:space="preserve"> </w:t>
      </w:r>
    </w:p>
    <w:p w14:paraId="7806E454" w14:textId="77777777" w:rsidR="00550865" w:rsidRDefault="0095567B">
      <w:pPr>
        <w:pStyle w:val="Ttulo2"/>
        <w:spacing w:after="239"/>
        <w:ind w:left="283" w:right="470"/>
      </w:pPr>
      <w:r>
        <w:t>SECCIÓN SEGUNDA PERSONA CONSEJERA</w:t>
      </w:r>
      <w:r>
        <w:rPr>
          <w:color w:val="000000"/>
        </w:rPr>
        <w:t xml:space="preserve"> </w:t>
      </w:r>
    </w:p>
    <w:p w14:paraId="3B7267B9" w14:textId="5168EA4A" w:rsidR="00550865" w:rsidRDefault="00F92439">
      <w:pPr>
        <w:spacing w:after="254" w:line="248" w:lineRule="auto"/>
        <w:ind w:left="72" w:hanging="72"/>
        <w:jc w:val="both"/>
      </w:pPr>
      <w:r>
        <w:rPr>
          <w:rFonts w:ascii="Arial" w:eastAsia="Arial" w:hAnsi="Arial" w:cs="Arial"/>
          <w:b/>
          <w:color w:val="231F20"/>
          <w:sz w:val="20"/>
        </w:rPr>
        <w:t>14.</w:t>
      </w:r>
      <w:r w:rsidR="0095567B">
        <w:rPr>
          <w:rFonts w:ascii="Arial" w:eastAsia="Arial" w:hAnsi="Arial" w:cs="Arial"/>
          <w:b/>
          <w:color w:val="231F20"/>
          <w:sz w:val="20"/>
        </w:rPr>
        <w:t xml:space="preserve"> </w:t>
      </w:r>
      <w:r w:rsidR="0095567B">
        <w:rPr>
          <w:rFonts w:ascii="Tahoma" w:eastAsia="Tahoma" w:hAnsi="Tahoma" w:cs="Tahoma"/>
          <w:b/>
          <w:color w:val="231F20"/>
          <w:sz w:val="20"/>
        </w:rPr>
        <w:t xml:space="preserve">Designación de personas consejeras. </w:t>
      </w:r>
      <w:r w:rsidR="0095567B">
        <w:rPr>
          <w:rFonts w:ascii="Tahoma" w:eastAsia="Tahoma" w:hAnsi="Tahoma" w:cs="Tahoma"/>
          <w:color w:val="231F20"/>
          <w:sz w:val="20"/>
        </w:rPr>
        <w:t>La Secretaría Administrativa, con la colaboración de la Comisión, emitirá una convocatoria abierta dirigida a todas las personas integrantes de la comunidad universitaria para elegir a las personas consejeras que se des- empeñarán en las instalaciones de la Universidad, quienes durarán en su encargo tres años; y mantendrá actualizado el directorio de dichas personas, el cual estará disponible en la página electrónica institucional. Se deberá promover que el número de personas consejeras sea representativo del número total de personas que integran la comunidad universitaria y preferentemente proporcional en número de integrantes mujeres y hombres.</w:t>
      </w:r>
      <w:r w:rsidR="0095567B">
        <w:rPr>
          <w:rFonts w:ascii="Tahoma" w:eastAsia="Tahoma" w:hAnsi="Tahoma" w:cs="Tahoma"/>
          <w:sz w:val="20"/>
        </w:rPr>
        <w:t xml:space="preserve"> </w:t>
      </w:r>
    </w:p>
    <w:p w14:paraId="2F01EBC4" w14:textId="39A09D46" w:rsidR="00550865" w:rsidRDefault="0095567B">
      <w:pPr>
        <w:spacing w:after="285" w:line="248" w:lineRule="auto"/>
        <w:ind w:left="72" w:hanging="72"/>
        <w:jc w:val="both"/>
      </w:pPr>
      <w:r>
        <w:rPr>
          <w:rFonts w:ascii="Arial" w:eastAsia="Arial" w:hAnsi="Arial" w:cs="Arial"/>
          <w:b/>
          <w:color w:val="231F20"/>
          <w:sz w:val="20"/>
        </w:rPr>
        <w:t xml:space="preserve"> </w:t>
      </w:r>
      <w:r w:rsidR="002C67A9">
        <w:rPr>
          <w:rFonts w:ascii="Arial" w:eastAsia="Arial" w:hAnsi="Arial" w:cs="Arial"/>
          <w:b/>
          <w:color w:val="231F20"/>
          <w:sz w:val="20"/>
        </w:rPr>
        <w:t xml:space="preserve">15. </w:t>
      </w:r>
      <w:r>
        <w:rPr>
          <w:rFonts w:ascii="Tahoma" w:eastAsia="Tahoma" w:hAnsi="Tahoma" w:cs="Tahoma"/>
          <w:b/>
          <w:color w:val="231F20"/>
          <w:sz w:val="20"/>
        </w:rPr>
        <w:t xml:space="preserve">Conducta que deberán tomar las personas consejeras. </w:t>
      </w:r>
      <w:r>
        <w:rPr>
          <w:rFonts w:ascii="Tahoma" w:eastAsia="Tahoma" w:hAnsi="Tahoma" w:cs="Tahoma"/>
          <w:color w:val="231F20"/>
          <w:sz w:val="20"/>
        </w:rPr>
        <w:t>Las personas consejeras deberán contar con la certificación a que se refiere el numeral 21 del presente instrumento y ponderar su actuación bajo las conductas siguientes:</w:t>
      </w:r>
      <w:r>
        <w:rPr>
          <w:rFonts w:ascii="Tahoma" w:eastAsia="Tahoma" w:hAnsi="Tahoma" w:cs="Tahoma"/>
          <w:sz w:val="20"/>
        </w:rPr>
        <w:t xml:space="preserve"> </w:t>
      </w:r>
    </w:p>
    <w:p w14:paraId="77BE8395" w14:textId="75F26956" w:rsidR="00550865" w:rsidRDefault="0095567B">
      <w:pPr>
        <w:numPr>
          <w:ilvl w:val="0"/>
          <w:numId w:val="8"/>
        </w:numPr>
        <w:spacing w:after="258" w:line="248" w:lineRule="auto"/>
        <w:ind w:hanging="444"/>
        <w:jc w:val="both"/>
      </w:pPr>
      <w:r>
        <w:rPr>
          <w:rFonts w:ascii="Tahoma" w:eastAsia="Tahoma" w:hAnsi="Tahoma" w:cs="Tahoma"/>
          <w:color w:val="231F20"/>
          <w:sz w:val="20"/>
        </w:rPr>
        <w:t>Generar confianza con las personas que expongan hechos o conductas de hostigamient</w:t>
      </w:r>
      <w:r w:rsidR="002C67A9">
        <w:rPr>
          <w:rFonts w:ascii="Tahoma" w:eastAsia="Tahoma" w:hAnsi="Tahoma" w:cs="Tahoma"/>
          <w:color w:val="231F20"/>
          <w:sz w:val="20"/>
        </w:rPr>
        <w:t>o</w:t>
      </w:r>
      <w:r>
        <w:rPr>
          <w:rFonts w:ascii="Tahoma" w:eastAsia="Tahoma" w:hAnsi="Tahoma" w:cs="Tahoma"/>
          <w:color w:val="231F20"/>
          <w:sz w:val="20"/>
        </w:rPr>
        <w:t xml:space="preserve"> sexual o acoso sexual, cualquier otra forma de violencia en razón de género o discriminación;</w:t>
      </w:r>
      <w:r>
        <w:rPr>
          <w:rFonts w:ascii="Tahoma" w:eastAsia="Tahoma" w:hAnsi="Tahoma" w:cs="Tahoma"/>
          <w:sz w:val="20"/>
        </w:rPr>
        <w:t xml:space="preserve"> </w:t>
      </w:r>
    </w:p>
    <w:p w14:paraId="62CAF2F9" w14:textId="77777777" w:rsidR="00550865" w:rsidRDefault="0095567B">
      <w:pPr>
        <w:numPr>
          <w:ilvl w:val="0"/>
          <w:numId w:val="8"/>
        </w:numPr>
        <w:spacing w:after="256" w:line="248" w:lineRule="auto"/>
        <w:ind w:hanging="444"/>
        <w:jc w:val="both"/>
      </w:pPr>
      <w:r>
        <w:rPr>
          <w:rFonts w:ascii="Tahoma" w:eastAsia="Tahoma" w:hAnsi="Tahoma" w:cs="Tahoma"/>
          <w:color w:val="231F20"/>
          <w:sz w:val="20"/>
        </w:rPr>
        <w:t>Respetar, sin emitir juicios de valor, la ex- presión de sentimientos y emociones;</w:t>
      </w:r>
      <w:r>
        <w:rPr>
          <w:rFonts w:ascii="Tahoma" w:eastAsia="Tahoma" w:hAnsi="Tahoma" w:cs="Tahoma"/>
          <w:sz w:val="20"/>
        </w:rPr>
        <w:t xml:space="preserve"> </w:t>
      </w:r>
    </w:p>
    <w:p w14:paraId="1ED82070" w14:textId="77777777" w:rsidR="00550865" w:rsidRDefault="0095567B">
      <w:pPr>
        <w:numPr>
          <w:ilvl w:val="0"/>
          <w:numId w:val="8"/>
        </w:numPr>
        <w:spacing w:after="251" w:line="248" w:lineRule="auto"/>
        <w:ind w:hanging="444"/>
        <w:jc w:val="both"/>
      </w:pPr>
      <w:r>
        <w:rPr>
          <w:rFonts w:ascii="Tahoma" w:eastAsia="Tahoma" w:hAnsi="Tahoma" w:cs="Tahoma"/>
          <w:color w:val="231F20"/>
          <w:sz w:val="20"/>
        </w:rPr>
        <w:t>Actuar con empatía ante la situación que expone la persona presunta víctima;</w:t>
      </w:r>
      <w:r>
        <w:rPr>
          <w:rFonts w:ascii="Tahoma" w:eastAsia="Tahoma" w:hAnsi="Tahoma" w:cs="Tahoma"/>
          <w:sz w:val="20"/>
        </w:rPr>
        <w:t xml:space="preserve"> </w:t>
      </w:r>
    </w:p>
    <w:p w14:paraId="64612454" w14:textId="77777777" w:rsidR="00550865" w:rsidRDefault="0095567B">
      <w:pPr>
        <w:numPr>
          <w:ilvl w:val="0"/>
          <w:numId w:val="8"/>
        </w:numPr>
        <w:spacing w:after="251" w:line="248" w:lineRule="auto"/>
        <w:ind w:hanging="444"/>
        <w:jc w:val="both"/>
      </w:pPr>
      <w:r>
        <w:rPr>
          <w:rFonts w:ascii="Tahoma" w:eastAsia="Tahoma" w:hAnsi="Tahoma" w:cs="Tahoma"/>
          <w:color w:val="231F20"/>
          <w:sz w:val="20"/>
        </w:rPr>
        <w:t>Respetar el principio de presunción de inocencia;</w:t>
      </w:r>
      <w:r>
        <w:rPr>
          <w:rFonts w:ascii="Tahoma" w:eastAsia="Tahoma" w:hAnsi="Tahoma" w:cs="Tahoma"/>
          <w:sz w:val="20"/>
        </w:rPr>
        <w:t xml:space="preserve"> </w:t>
      </w:r>
    </w:p>
    <w:p w14:paraId="7DBB9AD4" w14:textId="3602444C" w:rsidR="00550865" w:rsidRDefault="0095567B">
      <w:pPr>
        <w:numPr>
          <w:ilvl w:val="0"/>
          <w:numId w:val="8"/>
        </w:numPr>
        <w:spacing w:after="5" w:line="248" w:lineRule="auto"/>
        <w:ind w:hanging="444"/>
        <w:jc w:val="both"/>
      </w:pPr>
      <w:r>
        <w:rPr>
          <w:rFonts w:ascii="Tahoma" w:eastAsia="Tahoma" w:hAnsi="Tahoma" w:cs="Tahoma"/>
          <w:color w:val="231F20"/>
          <w:sz w:val="20"/>
        </w:rPr>
        <w:t>Mostrar tranquilidad y proyectar seguridad;</w:t>
      </w:r>
      <w:r>
        <w:rPr>
          <w:rFonts w:ascii="Tahoma" w:eastAsia="Tahoma" w:hAnsi="Tahoma" w:cs="Tahoma"/>
          <w:sz w:val="20"/>
        </w:rPr>
        <w:t xml:space="preserve"> </w:t>
      </w:r>
    </w:p>
    <w:p w14:paraId="212FC1EF" w14:textId="77777777" w:rsidR="00550865" w:rsidRDefault="0095567B">
      <w:pPr>
        <w:numPr>
          <w:ilvl w:val="0"/>
          <w:numId w:val="8"/>
        </w:numPr>
        <w:spacing w:after="5" w:line="248" w:lineRule="auto"/>
        <w:ind w:hanging="444"/>
        <w:jc w:val="both"/>
      </w:pPr>
      <w:r>
        <w:rPr>
          <w:rFonts w:ascii="Tahoma" w:eastAsia="Tahoma" w:hAnsi="Tahoma" w:cs="Tahoma"/>
          <w:color w:val="231F20"/>
          <w:sz w:val="20"/>
        </w:rPr>
        <w:t>Tener equilibrio entre distancia y cercanía emocional;</w:t>
      </w:r>
      <w:r>
        <w:rPr>
          <w:rFonts w:ascii="Tahoma" w:eastAsia="Tahoma" w:hAnsi="Tahoma" w:cs="Tahoma"/>
          <w:sz w:val="20"/>
        </w:rPr>
        <w:t xml:space="preserve"> </w:t>
      </w:r>
    </w:p>
    <w:p w14:paraId="402FBEAC" w14:textId="77777777" w:rsidR="00550865" w:rsidRDefault="0095567B">
      <w:pPr>
        <w:spacing w:after="23"/>
      </w:pPr>
      <w:r>
        <w:rPr>
          <w:rFonts w:ascii="Tahoma" w:eastAsia="Tahoma" w:hAnsi="Tahoma" w:cs="Tahoma"/>
          <w:sz w:val="20"/>
        </w:rPr>
        <w:t xml:space="preserve"> </w:t>
      </w:r>
    </w:p>
    <w:p w14:paraId="02B2A5F4" w14:textId="7FD7CEFE" w:rsidR="00550865" w:rsidRDefault="0095567B">
      <w:pPr>
        <w:numPr>
          <w:ilvl w:val="0"/>
          <w:numId w:val="8"/>
        </w:numPr>
        <w:spacing w:after="5" w:line="248" w:lineRule="auto"/>
        <w:ind w:hanging="444"/>
        <w:jc w:val="both"/>
      </w:pPr>
      <w:r>
        <w:rPr>
          <w:noProof/>
        </w:rPr>
        <w:lastRenderedPageBreak/>
        <mc:AlternateContent>
          <mc:Choice Requires="wpg">
            <w:drawing>
              <wp:anchor distT="0" distB="0" distL="114300" distR="114300" simplePos="0" relativeHeight="251666432" behindDoc="0" locked="0" layoutInCell="1" allowOverlap="1" wp14:anchorId="4D07958F" wp14:editId="370167F7">
                <wp:simplePos x="0" y="0"/>
                <wp:positionH relativeFrom="margin">
                  <wp:posOffset>3404743</wp:posOffset>
                </wp:positionH>
                <wp:positionV relativeFrom="paragraph">
                  <wp:posOffset>251992</wp:posOffset>
                </wp:positionV>
                <wp:extent cx="2540" cy="7199630"/>
                <wp:effectExtent l="0" t="0" r="0" b="0"/>
                <wp:wrapSquare wrapText="bothSides"/>
                <wp:docPr id="119933" name="Group 119933"/>
                <wp:cNvGraphicFramePr/>
                <a:graphic xmlns:a="http://schemas.openxmlformats.org/drawingml/2006/main">
                  <a:graphicData uri="http://schemas.microsoft.com/office/word/2010/wordprocessingGroup">
                    <wpg:wgp>
                      <wpg:cNvGrpSpPr/>
                      <wpg:grpSpPr>
                        <a:xfrm>
                          <a:off x="0" y="0"/>
                          <a:ext cx="2540" cy="7199630"/>
                          <a:chOff x="0" y="0"/>
                          <a:chExt cx="2540" cy="7199630"/>
                        </a:xfrm>
                      </wpg:grpSpPr>
                      <wps:wsp>
                        <wps:cNvPr id="6711" name="Shape 6711"/>
                        <wps:cNvSpPr/>
                        <wps:spPr>
                          <a:xfrm>
                            <a:off x="0" y="0"/>
                            <a:ext cx="0" cy="7199630"/>
                          </a:xfrm>
                          <a:custGeom>
                            <a:avLst/>
                            <a:gdLst/>
                            <a:ahLst/>
                            <a:cxnLst/>
                            <a:rect l="0" t="0" r="0" b="0"/>
                            <a:pathLst>
                              <a:path h="7199630">
                                <a:moveTo>
                                  <a:pt x="0" y="0"/>
                                </a:moveTo>
                                <a:lnTo>
                                  <a:pt x="0" y="7199630"/>
                                </a:lnTo>
                              </a:path>
                            </a:pathLst>
                          </a:custGeom>
                          <a:ln w="2540" cap="flat">
                            <a:round/>
                          </a:ln>
                        </wps:spPr>
                        <wps:style>
                          <a:lnRef idx="1">
                            <a:srgbClr val="6D6E7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9933" style="width:0.2pt;height:566.9pt;position:absolute;mso-position-horizontal-relative:margin;mso-position-horizontal:absolute;margin-left:268.09pt;mso-position-vertical-relative:text;margin-top:19.8419pt;" coordsize="25,71996">
                <v:shape id="Shape 6711" style="position:absolute;width:0;height:71996;left:0;top:0;" coordsize="0,7199630" path="m0,0l0,7199630">
                  <v:stroke weight="0.2pt" endcap="flat" joinstyle="round" on="true" color="#6d6e71"/>
                  <v:fill on="false" color="#000000" opacity="0"/>
                </v:shape>
                <w10:wrap type="square"/>
              </v:group>
            </w:pict>
          </mc:Fallback>
        </mc:AlternateContent>
      </w:r>
      <w:r>
        <w:rPr>
          <w:rFonts w:ascii="Tahoma" w:eastAsia="Tahoma" w:hAnsi="Tahoma" w:cs="Tahoma"/>
          <w:color w:val="231F20"/>
          <w:sz w:val="20"/>
        </w:rPr>
        <w:t>Comunicar a la presunta víctima con pre- cisión y claridad que no tiene injerencia en la resolución de la problemática planteada;</w:t>
      </w:r>
      <w:r>
        <w:rPr>
          <w:rFonts w:ascii="Tahoma" w:eastAsia="Tahoma" w:hAnsi="Tahoma" w:cs="Tahoma"/>
          <w:sz w:val="20"/>
        </w:rPr>
        <w:t xml:space="preserve"> </w:t>
      </w:r>
    </w:p>
    <w:p w14:paraId="1A953079" w14:textId="77777777" w:rsidR="00550865" w:rsidRDefault="0095567B">
      <w:pPr>
        <w:spacing w:after="22"/>
      </w:pPr>
      <w:r>
        <w:rPr>
          <w:rFonts w:ascii="Tahoma" w:eastAsia="Tahoma" w:hAnsi="Tahoma" w:cs="Tahoma"/>
          <w:sz w:val="20"/>
        </w:rPr>
        <w:t xml:space="preserve"> </w:t>
      </w:r>
    </w:p>
    <w:p w14:paraId="68715997" w14:textId="77777777" w:rsidR="00550865" w:rsidRDefault="0095567B">
      <w:pPr>
        <w:numPr>
          <w:ilvl w:val="0"/>
          <w:numId w:val="8"/>
        </w:numPr>
        <w:spacing w:after="5" w:line="248" w:lineRule="auto"/>
        <w:ind w:hanging="444"/>
        <w:jc w:val="both"/>
      </w:pPr>
      <w:r>
        <w:rPr>
          <w:rFonts w:ascii="Tahoma" w:eastAsia="Tahoma" w:hAnsi="Tahoma" w:cs="Tahoma"/>
          <w:color w:val="231F20"/>
          <w:sz w:val="20"/>
        </w:rPr>
        <w:t>Expresar con pertinencia el alcance de su función y del acompañamiento que pue- de otorgar;</w:t>
      </w:r>
      <w:r>
        <w:rPr>
          <w:rFonts w:ascii="Tahoma" w:eastAsia="Tahoma" w:hAnsi="Tahoma" w:cs="Tahoma"/>
          <w:sz w:val="20"/>
        </w:rPr>
        <w:t xml:space="preserve"> </w:t>
      </w:r>
    </w:p>
    <w:p w14:paraId="5F86D935" w14:textId="77777777" w:rsidR="00550865" w:rsidRDefault="0095567B">
      <w:pPr>
        <w:spacing w:after="25"/>
      </w:pPr>
      <w:r>
        <w:rPr>
          <w:rFonts w:ascii="Tahoma" w:eastAsia="Tahoma" w:hAnsi="Tahoma" w:cs="Tahoma"/>
          <w:sz w:val="20"/>
        </w:rPr>
        <w:t xml:space="preserve"> </w:t>
      </w:r>
    </w:p>
    <w:p w14:paraId="5347C0E9" w14:textId="77777777" w:rsidR="00550865" w:rsidRDefault="0095567B">
      <w:pPr>
        <w:numPr>
          <w:ilvl w:val="0"/>
          <w:numId w:val="8"/>
        </w:numPr>
        <w:spacing w:after="0"/>
        <w:ind w:hanging="444"/>
        <w:jc w:val="both"/>
      </w:pPr>
      <w:r>
        <w:rPr>
          <w:rFonts w:ascii="Tahoma" w:eastAsia="Tahoma" w:hAnsi="Tahoma" w:cs="Tahoma"/>
          <w:color w:val="231F20"/>
          <w:sz w:val="20"/>
        </w:rPr>
        <w:t>Utilizar comunicación asertiva;</w:t>
      </w:r>
      <w:r>
        <w:rPr>
          <w:rFonts w:ascii="Tahoma" w:eastAsia="Tahoma" w:hAnsi="Tahoma" w:cs="Tahoma"/>
          <w:sz w:val="20"/>
        </w:rPr>
        <w:t xml:space="preserve"> </w:t>
      </w:r>
    </w:p>
    <w:p w14:paraId="02C091C0" w14:textId="77777777" w:rsidR="00550865" w:rsidRDefault="0095567B">
      <w:pPr>
        <w:spacing w:after="23"/>
      </w:pPr>
      <w:r>
        <w:rPr>
          <w:rFonts w:ascii="Tahoma" w:eastAsia="Tahoma" w:hAnsi="Tahoma" w:cs="Tahoma"/>
          <w:sz w:val="20"/>
        </w:rPr>
        <w:t xml:space="preserve"> </w:t>
      </w:r>
    </w:p>
    <w:p w14:paraId="30A423D4" w14:textId="77777777" w:rsidR="00550865" w:rsidRDefault="0095567B">
      <w:pPr>
        <w:numPr>
          <w:ilvl w:val="0"/>
          <w:numId w:val="8"/>
        </w:numPr>
        <w:spacing w:after="5" w:line="248" w:lineRule="auto"/>
        <w:ind w:hanging="444"/>
        <w:jc w:val="both"/>
      </w:pPr>
      <w:r>
        <w:rPr>
          <w:rFonts w:ascii="Tahoma" w:eastAsia="Tahoma" w:hAnsi="Tahoma" w:cs="Tahoma"/>
          <w:color w:val="231F20"/>
          <w:sz w:val="20"/>
        </w:rPr>
        <w:t>Escuchar de forma activa; y</w:t>
      </w:r>
      <w:r>
        <w:rPr>
          <w:rFonts w:ascii="Tahoma" w:eastAsia="Tahoma" w:hAnsi="Tahoma" w:cs="Tahoma"/>
          <w:sz w:val="20"/>
        </w:rPr>
        <w:t xml:space="preserve"> </w:t>
      </w:r>
    </w:p>
    <w:p w14:paraId="23FF54E3" w14:textId="77777777" w:rsidR="00550865" w:rsidRDefault="0095567B">
      <w:pPr>
        <w:spacing w:after="27"/>
      </w:pPr>
      <w:r>
        <w:rPr>
          <w:rFonts w:ascii="Tahoma" w:eastAsia="Tahoma" w:hAnsi="Tahoma" w:cs="Tahoma"/>
          <w:sz w:val="20"/>
        </w:rPr>
        <w:t xml:space="preserve"> </w:t>
      </w:r>
    </w:p>
    <w:p w14:paraId="15683CEB" w14:textId="3895660E" w:rsidR="00550865" w:rsidRDefault="0095567B">
      <w:pPr>
        <w:numPr>
          <w:ilvl w:val="0"/>
          <w:numId w:val="8"/>
        </w:numPr>
        <w:spacing w:after="5" w:line="248" w:lineRule="auto"/>
        <w:ind w:hanging="444"/>
        <w:jc w:val="both"/>
      </w:pPr>
      <w:r>
        <w:rPr>
          <w:rFonts w:ascii="Tahoma" w:eastAsia="Tahoma" w:hAnsi="Tahoma" w:cs="Tahoma"/>
          <w:color w:val="231F20"/>
          <w:sz w:val="20"/>
        </w:rPr>
        <w:t>Hacer uso de un lenguaje claro, accesible e incluyente con las personas que acudan a recibir asesoría.</w:t>
      </w:r>
      <w:r>
        <w:rPr>
          <w:rFonts w:ascii="Tahoma" w:eastAsia="Tahoma" w:hAnsi="Tahoma" w:cs="Tahoma"/>
          <w:sz w:val="20"/>
        </w:rPr>
        <w:t xml:space="preserve"> </w:t>
      </w:r>
    </w:p>
    <w:p w14:paraId="5AF5BC8A" w14:textId="77777777" w:rsidR="00550865" w:rsidRDefault="0095567B">
      <w:pPr>
        <w:spacing w:after="6"/>
      </w:pPr>
      <w:r>
        <w:rPr>
          <w:rFonts w:ascii="Tahoma" w:eastAsia="Tahoma" w:hAnsi="Tahoma" w:cs="Tahoma"/>
          <w:sz w:val="20"/>
        </w:rPr>
        <w:t xml:space="preserve"> </w:t>
      </w:r>
    </w:p>
    <w:p w14:paraId="204EEAAD" w14:textId="77777777" w:rsidR="00550865" w:rsidRDefault="0095567B">
      <w:pPr>
        <w:spacing w:after="5" w:line="248" w:lineRule="auto"/>
        <w:ind w:left="437" w:hanging="310"/>
        <w:jc w:val="both"/>
      </w:pPr>
      <w:r>
        <w:rPr>
          <w:rFonts w:ascii="Tahoma" w:eastAsia="Tahoma" w:hAnsi="Tahoma" w:cs="Tahoma"/>
          <w:b/>
          <w:color w:val="231F20"/>
          <w:sz w:val="20"/>
        </w:rPr>
        <w:t>16.</w:t>
      </w:r>
      <w:r>
        <w:rPr>
          <w:rFonts w:ascii="Arial" w:eastAsia="Arial" w:hAnsi="Arial" w:cs="Arial"/>
          <w:b/>
          <w:color w:val="231F20"/>
          <w:sz w:val="20"/>
        </w:rPr>
        <w:t xml:space="preserve"> </w:t>
      </w:r>
      <w:r>
        <w:rPr>
          <w:rFonts w:ascii="Tahoma" w:eastAsia="Tahoma" w:hAnsi="Tahoma" w:cs="Tahoma"/>
          <w:b/>
          <w:color w:val="231F20"/>
          <w:sz w:val="20"/>
        </w:rPr>
        <w:t xml:space="preserve">Funciones de la persona consejera. </w:t>
      </w:r>
      <w:r>
        <w:rPr>
          <w:rFonts w:ascii="Tahoma" w:eastAsia="Tahoma" w:hAnsi="Tahoma" w:cs="Tahoma"/>
          <w:color w:val="231F20"/>
          <w:sz w:val="20"/>
        </w:rPr>
        <w:t>Son funciones de la persona consejera en la aplicación del presen- te protocolo, las siguientes:</w:t>
      </w:r>
      <w:r>
        <w:rPr>
          <w:rFonts w:ascii="Tahoma" w:eastAsia="Tahoma" w:hAnsi="Tahoma" w:cs="Tahoma"/>
          <w:sz w:val="20"/>
        </w:rPr>
        <w:t xml:space="preserve"> </w:t>
      </w:r>
    </w:p>
    <w:p w14:paraId="0E8DC1F2" w14:textId="77777777" w:rsidR="00550865" w:rsidRDefault="0095567B">
      <w:pPr>
        <w:spacing w:after="23"/>
      </w:pPr>
      <w:r>
        <w:rPr>
          <w:rFonts w:ascii="Tahoma" w:eastAsia="Tahoma" w:hAnsi="Tahoma" w:cs="Tahoma"/>
          <w:sz w:val="20"/>
        </w:rPr>
        <w:t xml:space="preserve"> </w:t>
      </w:r>
    </w:p>
    <w:p w14:paraId="6F56253F" w14:textId="4007224C" w:rsidR="00550865" w:rsidRDefault="0095567B">
      <w:pPr>
        <w:numPr>
          <w:ilvl w:val="0"/>
          <w:numId w:val="9"/>
        </w:numPr>
        <w:spacing w:after="5" w:line="248" w:lineRule="auto"/>
        <w:ind w:hanging="312"/>
        <w:jc w:val="both"/>
      </w:pPr>
      <w:r>
        <w:rPr>
          <w:rFonts w:ascii="Tahoma" w:eastAsia="Tahoma" w:hAnsi="Tahoma" w:cs="Tahoma"/>
          <w:color w:val="231F20"/>
          <w:sz w:val="20"/>
        </w:rPr>
        <w:t xml:space="preserve">Dar atención de primer contacto y, en caso de urgencia, brindar acompañamiento a la presunta víctima para que reciba la </w:t>
      </w:r>
    </w:p>
    <w:p w14:paraId="56DFD4E7" w14:textId="77777777" w:rsidR="00550865" w:rsidRDefault="0095567B">
      <w:pPr>
        <w:spacing w:after="3"/>
        <w:ind w:left="10" w:right="155" w:hanging="10"/>
        <w:jc w:val="right"/>
      </w:pPr>
      <w:r>
        <w:rPr>
          <w:rFonts w:ascii="Tahoma" w:eastAsia="Tahoma" w:hAnsi="Tahoma" w:cs="Tahoma"/>
          <w:color w:val="231F20"/>
          <w:sz w:val="20"/>
        </w:rPr>
        <w:t>atención especializada que corresponda;</w:t>
      </w:r>
      <w:r>
        <w:rPr>
          <w:rFonts w:ascii="Tahoma" w:eastAsia="Tahoma" w:hAnsi="Tahoma" w:cs="Tahoma"/>
          <w:sz w:val="20"/>
        </w:rPr>
        <w:t xml:space="preserve"> </w:t>
      </w:r>
    </w:p>
    <w:p w14:paraId="63F774DD" w14:textId="77777777" w:rsidR="00550865" w:rsidRDefault="0095567B">
      <w:pPr>
        <w:spacing w:after="26"/>
      </w:pPr>
      <w:r>
        <w:rPr>
          <w:rFonts w:ascii="Tahoma" w:eastAsia="Tahoma" w:hAnsi="Tahoma" w:cs="Tahoma"/>
          <w:sz w:val="20"/>
        </w:rPr>
        <w:t xml:space="preserve"> </w:t>
      </w:r>
    </w:p>
    <w:p w14:paraId="274B1F0C" w14:textId="750C98AB" w:rsidR="00550865" w:rsidRDefault="0095567B">
      <w:pPr>
        <w:numPr>
          <w:ilvl w:val="0"/>
          <w:numId w:val="9"/>
        </w:numPr>
        <w:spacing w:after="5" w:line="248" w:lineRule="auto"/>
        <w:ind w:hanging="312"/>
        <w:jc w:val="both"/>
      </w:pPr>
      <w:r>
        <w:rPr>
          <w:rFonts w:ascii="Tahoma" w:eastAsia="Tahoma" w:hAnsi="Tahoma" w:cs="Tahoma"/>
          <w:color w:val="231F20"/>
          <w:sz w:val="16"/>
        </w:rPr>
        <w:t>P</w:t>
      </w:r>
      <w:r>
        <w:rPr>
          <w:rFonts w:ascii="Tahoma" w:eastAsia="Tahoma" w:hAnsi="Tahoma" w:cs="Tahoma"/>
          <w:color w:val="231F20"/>
          <w:sz w:val="20"/>
        </w:rPr>
        <w:t xml:space="preserve">roporcionar información pertinente, completa, clara y precisa a las personas que le consulten sobre conductas relacionadas con hostigamiento sexual y acoso sexual, cualquier otra forma de violencia en razón de género y discriminación, así como orientarlas sobre las instancias que son competentes para conocer y atender </w:t>
      </w:r>
    </w:p>
    <w:p w14:paraId="0C2B63BD" w14:textId="297D1892" w:rsidR="00550865" w:rsidRDefault="0095567B" w:rsidP="00805857">
      <w:pPr>
        <w:spacing w:after="5" w:line="248" w:lineRule="auto"/>
        <w:ind w:left="1314" w:hanging="10"/>
        <w:jc w:val="both"/>
      </w:pPr>
      <w:r>
        <w:rPr>
          <w:rFonts w:ascii="Tahoma" w:eastAsia="Tahoma" w:hAnsi="Tahoma" w:cs="Tahoma"/>
          <w:color w:val="231F20"/>
          <w:sz w:val="20"/>
        </w:rPr>
        <w:t>los hechos;</w:t>
      </w:r>
      <w:r>
        <w:rPr>
          <w:rFonts w:ascii="Tahoma" w:eastAsia="Tahoma" w:hAnsi="Tahoma" w:cs="Tahoma"/>
          <w:sz w:val="20"/>
        </w:rPr>
        <w:t xml:space="preserve"> </w:t>
      </w:r>
    </w:p>
    <w:p w14:paraId="779E0021" w14:textId="5C6ECAD1" w:rsidR="00550865" w:rsidRDefault="0095567B">
      <w:pPr>
        <w:numPr>
          <w:ilvl w:val="0"/>
          <w:numId w:val="9"/>
        </w:numPr>
        <w:spacing w:after="5" w:line="248" w:lineRule="auto"/>
        <w:ind w:hanging="312"/>
        <w:jc w:val="both"/>
      </w:pPr>
      <w:r>
        <w:rPr>
          <w:rFonts w:ascii="Tahoma" w:eastAsia="Tahoma" w:hAnsi="Tahoma" w:cs="Tahoma"/>
          <w:color w:val="231F20"/>
          <w:sz w:val="20"/>
        </w:rPr>
        <w:t>Apoyar y auxiliar a la presunta víctima en la narrativa de los hechos ante el Comité o, en su caso, del CCCAE, o ante la persona titular del área de quejas del OIC, en la toma de la declaración respectiva;</w:t>
      </w:r>
      <w:r>
        <w:rPr>
          <w:rFonts w:ascii="Tahoma" w:eastAsia="Tahoma" w:hAnsi="Tahoma" w:cs="Tahoma"/>
          <w:sz w:val="20"/>
        </w:rPr>
        <w:t xml:space="preserve"> </w:t>
      </w:r>
    </w:p>
    <w:p w14:paraId="0377F438" w14:textId="77777777" w:rsidR="00550865" w:rsidRDefault="0095567B">
      <w:pPr>
        <w:numPr>
          <w:ilvl w:val="0"/>
          <w:numId w:val="10"/>
        </w:numPr>
        <w:spacing w:after="5" w:line="248" w:lineRule="auto"/>
        <w:ind w:hanging="432"/>
        <w:jc w:val="both"/>
      </w:pPr>
      <w:r>
        <w:rPr>
          <w:rFonts w:ascii="Tahoma" w:eastAsia="Tahoma" w:hAnsi="Tahoma" w:cs="Tahoma"/>
          <w:color w:val="231F20"/>
          <w:sz w:val="20"/>
        </w:rPr>
        <w:t>Dar a conocer por escrito al OIC o a quien presida el Comité cuando alguna persona servidora pública se niegue u omita realizar acciones derivadas de la aplicación del presente protocolo; y a la Secretaría de la función pública cuando la negativa sea del propio OIC;</w:t>
      </w:r>
      <w:r>
        <w:rPr>
          <w:rFonts w:ascii="Tahoma" w:eastAsia="Tahoma" w:hAnsi="Tahoma" w:cs="Tahoma"/>
          <w:sz w:val="20"/>
        </w:rPr>
        <w:t xml:space="preserve"> </w:t>
      </w:r>
    </w:p>
    <w:p w14:paraId="2BE0B022" w14:textId="77777777" w:rsidR="00550865" w:rsidRDefault="0095567B">
      <w:pPr>
        <w:spacing w:after="8"/>
      </w:pPr>
      <w:r>
        <w:rPr>
          <w:rFonts w:ascii="Tahoma" w:eastAsia="Tahoma" w:hAnsi="Tahoma" w:cs="Tahoma"/>
          <w:sz w:val="20"/>
        </w:rPr>
        <w:t xml:space="preserve"> </w:t>
      </w:r>
    </w:p>
    <w:p w14:paraId="65D1CD22" w14:textId="77777777" w:rsidR="00550865" w:rsidRDefault="0095567B">
      <w:pPr>
        <w:numPr>
          <w:ilvl w:val="0"/>
          <w:numId w:val="10"/>
        </w:numPr>
        <w:spacing w:after="5" w:line="248" w:lineRule="auto"/>
        <w:ind w:hanging="432"/>
        <w:jc w:val="both"/>
      </w:pPr>
      <w:r>
        <w:rPr>
          <w:rFonts w:ascii="Tahoma" w:eastAsia="Tahoma" w:hAnsi="Tahoma" w:cs="Tahoma"/>
          <w:color w:val="231F20"/>
          <w:sz w:val="20"/>
        </w:rPr>
        <w:t xml:space="preserve">Brindar atención a la presunta víctima conforme a las disposiciones jurídicas aplicables y al presente protocolo, sin que </w:t>
      </w:r>
    </w:p>
    <w:p w14:paraId="3CB787D0" w14:textId="77777777" w:rsidR="00550865" w:rsidRDefault="0095567B">
      <w:pPr>
        <w:spacing w:after="5" w:line="248" w:lineRule="auto"/>
        <w:ind w:left="586" w:hanging="10"/>
        <w:jc w:val="both"/>
      </w:pPr>
      <w:r>
        <w:rPr>
          <w:rFonts w:ascii="Tahoma" w:eastAsia="Tahoma" w:hAnsi="Tahoma" w:cs="Tahoma"/>
          <w:color w:val="231F20"/>
          <w:sz w:val="20"/>
        </w:rPr>
        <w:t>esto signifique una representación legal;</w:t>
      </w:r>
      <w:r>
        <w:rPr>
          <w:rFonts w:ascii="Tahoma" w:eastAsia="Tahoma" w:hAnsi="Tahoma" w:cs="Tahoma"/>
          <w:sz w:val="20"/>
        </w:rPr>
        <w:t xml:space="preserve"> </w:t>
      </w:r>
    </w:p>
    <w:p w14:paraId="67E21711" w14:textId="77777777" w:rsidR="00550865" w:rsidRDefault="0095567B">
      <w:pPr>
        <w:spacing w:after="6"/>
      </w:pPr>
      <w:r>
        <w:rPr>
          <w:rFonts w:ascii="Tahoma" w:eastAsia="Tahoma" w:hAnsi="Tahoma" w:cs="Tahoma"/>
          <w:sz w:val="20"/>
        </w:rPr>
        <w:t xml:space="preserve"> </w:t>
      </w:r>
    </w:p>
    <w:p w14:paraId="679BE594" w14:textId="0123D9B5" w:rsidR="00550865" w:rsidRDefault="0095567B">
      <w:pPr>
        <w:numPr>
          <w:ilvl w:val="0"/>
          <w:numId w:val="10"/>
        </w:numPr>
        <w:spacing w:after="32" w:line="248" w:lineRule="auto"/>
        <w:ind w:hanging="432"/>
        <w:jc w:val="both"/>
      </w:pPr>
      <w:r>
        <w:rPr>
          <w:rFonts w:ascii="Tahoma" w:eastAsia="Tahoma" w:hAnsi="Tahoma" w:cs="Tahoma"/>
          <w:color w:val="231F20"/>
          <w:sz w:val="20"/>
        </w:rPr>
        <w:t>Orientar a la presunta víctima sobre otras instancias competentes para conocer los hechos como las penales o en materia de derechos humanos y violencia en razón de género, así como proporcionarle in- formación respecto de temas de género y derechos humanos para evitar el hostigamiento sexual y acoso sexual, cualquier otra forma de violencia en razón de género y discriminación si así lo amerita la situación;</w:t>
      </w:r>
      <w:r>
        <w:rPr>
          <w:rFonts w:ascii="Tahoma" w:eastAsia="Tahoma" w:hAnsi="Tahoma" w:cs="Tahoma"/>
          <w:sz w:val="20"/>
        </w:rPr>
        <w:t xml:space="preserve"> </w:t>
      </w:r>
    </w:p>
    <w:p w14:paraId="62C34903" w14:textId="77777777" w:rsidR="00550865" w:rsidRDefault="0095567B">
      <w:pPr>
        <w:spacing w:after="0"/>
      </w:pPr>
      <w:r>
        <w:rPr>
          <w:rFonts w:ascii="Tahoma" w:eastAsia="Tahoma" w:hAnsi="Tahoma" w:cs="Tahoma"/>
          <w:sz w:val="23"/>
        </w:rPr>
        <w:t xml:space="preserve"> </w:t>
      </w:r>
    </w:p>
    <w:p w14:paraId="78D4E7A8" w14:textId="209664F8" w:rsidR="00550865" w:rsidRDefault="0095567B">
      <w:pPr>
        <w:numPr>
          <w:ilvl w:val="0"/>
          <w:numId w:val="10"/>
        </w:numPr>
        <w:spacing w:after="5" w:line="248" w:lineRule="auto"/>
        <w:ind w:hanging="432"/>
        <w:jc w:val="both"/>
      </w:pPr>
      <w:r>
        <w:rPr>
          <w:rFonts w:ascii="Tahoma" w:eastAsia="Tahoma" w:hAnsi="Tahoma" w:cs="Tahoma"/>
          <w:color w:val="231F20"/>
          <w:sz w:val="20"/>
        </w:rPr>
        <w:t xml:space="preserve">Turnar en un plazo no mayor a tres días hábiles a la </w:t>
      </w:r>
      <w:proofErr w:type="gramStart"/>
      <w:r>
        <w:rPr>
          <w:rFonts w:ascii="Tahoma" w:eastAsia="Tahoma" w:hAnsi="Tahoma" w:cs="Tahoma"/>
          <w:color w:val="231F20"/>
          <w:sz w:val="20"/>
        </w:rPr>
        <w:t>Secretaria</w:t>
      </w:r>
      <w:proofErr w:type="gramEnd"/>
      <w:r>
        <w:rPr>
          <w:rFonts w:ascii="Tahoma" w:eastAsia="Tahoma" w:hAnsi="Tahoma" w:cs="Tahoma"/>
          <w:color w:val="231F20"/>
          <w:sz w:val="20"/>
        </w:rPr>
        <w:t xml:space="preserve"> o al Secretario Ejecutivo del Comité o al OIC, a través del área de quejas, o al CCCAE, si se trata de al- guna persona integrante de la comunidad estudiantil, las denuncias presentadas por las presuntas víctimas de las que tenga conocimiento como primer contacto;</w:t>
      </w:r>
      <w:r>
        <w:rPr>
          <w:rFonts w:ascii="Tahoma" w:eastAsia="Tahoma" w:hAnsi="Tahoma" w:cs="Tahoma"/>
          <w:sz w:val="20"/>
        </w:rPr>
        <w:t xml:space="preserve"> </w:t>
      </w:r>
    </w:p>
    <w:p w14:paraId="1AC803A2" w14:textId="77777777" w:rsidR="00550865" w:rsidRDefault="0095567B">
      <w:pPr>
        <w:spacing w:after="2"/>
      </w:pPr>
      <w:r>
        <w:rPr>
          <w:rFonts w:ascii="Tahoma" w:eastAsia="Tahoma" w:hAnsi="Tahoma" w:cs="Tahoma"/>
          <w:sz w:val="19"/>
        </w:rPr>
        <w:t xml:space="preserve"> </w:t>
      </w:r>
    </w:p>
    <w:p w14:paraId="06400B0A" w14:textId="771EFEEA" w:rsidR="00550865" w:rsidRDefault="0095567B">
      <w:pPr>
        <w:numPr>
          <w:ilvl w:val="0"/>
          <w:numId w:val="10"/>
        </w:numPr>
        <w:spacing w:after="5" w:line="248" w:lineRule="auto"/>
        <w:ind w:hanging="432"/>
        <w:jc w:val="both"/>
      </w:pPr>
      <w:r>
        <w:rPr>
          <w:rFonts w:ascii="Tahoma" w:eastAsia="Tahoma" w:hAnsi="Tahoma" w:cs="Tahoma"/>
          <w:color w:val="231F20"/>
          <w:sz w:val="20"/>
        </w:rPr>
        <w:t xml:space="preserve">Analizar si de la narrativa de los hechos de la presunta víctima se identifican conductas de hostigamiento sexual, acoso sexual, cualquier otra forma de violencia en razón de género </w:t>
      </w:r>
      <w:r w:rsidR="00FA608C">
        <w:rPr>
          <w:rFonts w:ascii="Tahoma" w:eastAsia="Tahoma" w:hAnsi="Tahoma" w:cs="Tahoma"/>
          <w:color w:val="231F20"/>
          <w:sz w:val="20"/>
        </w:rPr>
        <w:t>o discriminación, señaladas</w:t>
      </w:r>
      <w:r>
        <w:rPr>
          <w:rFonts w:ascii="Tahoma" w:eastAsia="Tahoma" w:hAnsi="Tahoma" w:cs="Tahoma"/>
          <w:color w:val="231F20"/>
          <w:sz w:val="20"/>
        </w:rPr>
        <w:t xml:space="preserve"> en el numeral 29 con el fin de orientar, y deberá advertir si las personas servidoras públicas en el desempeño de su empleo, cargo, comisión o función, se conducen de forma digna sin proferir expresiones, adoptar comportamientos, usar lenguaje</w:t>
      </w:r>
      <w:r>
        <w:rPr>
          <w:rFonts w:ascii="Tahoma" w:eastAsia="Tahoma" w:hAnsi="Tahoma" w:cs="Tahoma"/>
          <w:sz w:val="20"/>
        </w:rPr>
        <w:t xml:space="preserve"> </w:t>
      </w:r>
    </w:p>
    <w:p w14:paraId="61F4200D" w14:textId="77777777" w:rsidR="00550865" w:rsidRDefault="00550865">
      <w:pPr>
        <w:sectPr w:rsidR="00550865">
          <w:type w:val="continuous"/>
          <w:pgSz w:w="12079" w:h="15650"/>
          <w:pgMar w:top="1047" w:right="842" w:bottom="437" w:left="679" w:header="720" w:footer="720" w:gutter="0"/>
          <w:cols w:num="2" w:space="720" w:equalWidth="0">
            <w:col w:w="4853" w:space="1181"/>
            <w:col w:w="4524"/>
          </w:cols>
        </w:sectPr>
      </w:pPr>
    </w:p>
    <w:p w14:paraId="6D7E6D02" w14:textId="3FB64013" w:rsidR="00550865" w:rsidRDefault="0095567B">
      <w:pPr>
        <w:numPr>
          <w:ilvl w:val="1"/>
          <w:numId w:val="10"/>
        </w:numPr>
        <w:spacing w:after="5" w:line="248" w:lineRule="auto"/>
        <w:ind w:left="782" w:right="295" w:hanging="257"/>
        <w:jc w:val="both"/>
      </w:pPr>
      <w:r>
        <w:rPr>
          <w:rFonts w:ascii="Tahoma" w:eastAsia="Tahoma" w:hAnsi="Tahoma" w:cs="Tahoma"/>
          <w:color w:val="231F20"/>
          <w:sz w:val="20"/>
        </w:rPr>
        <w:t xml:space="preserve">Atender los exhortos o llamados del Comité o del CCCAE para otorgar asesoría </w:t>
      </w:r>
    </w:p>
    <w:p w14:paraId="2628E136" w14:textId="77777777" w:rsidR="00550865" w:rsidRDefault="0095567B">
      <w:pPr>
        <w:spacing w:after="0"/>
      </w:pPr>
      <w:r>
        <w:rPr>
          <w:rFonts w:ascii="Tahoma" w:eastAsia="Tahoma" w:hAnsi="Tahoma" w:cs="Tahoma"/>
          <w:b/>
          <w:sz w:val="24"/>
        </w:rPr>
        <w:t xml:space="preserve"> </w:t>
      </w:r>
    </w:p>
    <w:p w14:paraId="0CEFBBA2" w14:textId="5C55F43E" w:rsidR="00550865" w:rsidRDefault="0095567B">
      <w:pPr>
        <w:spacing w:after="0"/>
      </w:pPr>
      <w:r>
        <w:rPr>
          <w:rFonts w:ascii="Tahoma" w:eastAsia="Tahoma" w:hAnsi="Tahoma" w:cs="Tahoma"/>
          <w:b/>
          <w:sz w:val="29"/>
        </w:rPr>
        <w:tab/>
      </w:r>
      <w:r>
        <w:rPr>
          <w:rFonts w:ascii="Tahoma" w:eastAsia="Tahoma" w:hAnsi="Tahoma" w:cs="Tahoma"/>
          <w:sz w:val="20"/>
        </w:rPr>
        <w:t xml:space="preserve"> </w:t>
      </w:r>
    </w:p>
    <w:p w14:paraId="1EAD233D" w14:textId="4D4E1002" w:rsidR="00550865" w:rsidRDefault="0095567B">
      <w:pPr>
        <w:numPr>
          <w:ilvl w:val="0"/>
          <w:numId w:val="10"/>
        </w:numPr>
        <w:spacing w:after="27" w:line="248" w:lineRule="auto"/>
        <w:ind w:hanging="432"/>
        <w:jc w:val="both"/>
      </w:pPr>
      <w:r>
        <w:rPr>
          <w:rFonts w:ascii="Tahoma" w:eastAsia="Tahoma" w:hAnsi="Tahoma" w:cs="Tahoma"/>
          <w:color w:val="231F20"/>
          <w:sz w:val="20"/>
        </w:rPr>
        <w:t xml:space="preserve">Ingresar en el registro las denuncias pre- sentadas en un plazo no mayor de tres </w:t>
      </w:r>
      <w:r>
        <w:rPr>
          <w:rFonts w:ascii="Tahoma" w:eastAsia="Tahoma" w:hAnsi="Tahoma" w:cs="Tahoma"/>
          <w:color w:val="231F20"/>
          <w:sz w:val="20"/>
        </w:rPr>
        <w:lastRenderedPageBreak/>
        <w:t>días hábiles contados a partir de su recepción en los formatos y herramientas que</w:t>
      </w:r>
      <w:r>
        <w:rPr>
          <w:rFonts w:ascii="Tahoma" w:eastAsia="Tahoma" w:hAnsi="Tahoma" w:cs="Tahoma"/>
          <w:sz w:val="20"/>
        </w:rPr>
        <w:t xml:space="preserve"> </w:t>
      </w:r>
      <w:r>
        <w:rPr>
          <w:rFonts w:ascii="Tahoma" w:eastAsia="Tahoma" w:hAnsi="Tahoma" w:cs="Tahoma"/>
          <w:color w:val="231F20"/>
          <w:sz w:val="20"/>
        </w:rPr>
        <w:t>determine para tal efecto la Secretaría de</w:t>
      </w:r>
      <w:r>
        <w:rPr>
          <w:rFonts w:ascii="Tahoma" w:eastAsia="Tahoma" w:hAnsi="Tahoma" w:cs="Tahoma"/>
          <w:sz w:val="24"/>
        </w:rPr>
        <w:t xml:space="preserve"> </w:t>
      </w:r>
      <w:r>
        <w:rPr>
          <w:rFonts w:ascii="Tahoma" w:eastAsia="Tahoma" w:hAnsi="Tahoma" w:cs="Tahoma"/>
          <w:color w:val="231F20"/>
          <w:sz w:val="20"/>
        </w:rPr>
        <w:t>la función pública, los cuales deberán implementarse en la Universidad a través del</w:t>
      </w:r>
      <w:r>
        <w:rPr>
          <w:rFonts w:ascii="Tahoma" w:eastAsia="Tahoma" w:hAnsi="Tahoma" w:cs="Tahoma"/>
          <w:sz w:val="24"/>
        </w:rPr>
        <w:t xml:space="preserve"> </w:t>
      </w:r>
      <w:r>
        <w:rPr>
          <w:rFonts w:ascii="Tahoma" w:eastAsia="Tahoma" w:hAnsi="Tahoma" w:cs="Tahoma"/>
          <w:color w:val="231F20"/>
          <w:sz w:val="20"/>
        </w:rPr>
        <w:t>área correspondiente;</w:t>
      </w:r>
      <w:r>
        <w:rPr>
          <w:rFonts w:ascii="Tahoma" w:eastAsia="Tahoma" w:hAnsi="Tahoma" w:cs="Tahoma"/>
          <w:sz w:val="20"/>
        </w:rPr>
        <w:t xml:space="preserve"> </w:t>
      </w:r>
      <w:r>
        <w:rPr>
          <w:rFonts w:ascii="Tahoma" w:eastAsia="Tahoma" w:hAnsi="Tahoma" w:cs="Tahoma"/>
          <w:sz w:val="24"/>
        </w:rPr>
        <w:t xml:space="preserve"> </w:t>
      </w:r>
    </w:p>
    <w:p w14:paraId="732D92C1" w14:textId="77777777" w:rsidR="00550865" w:rsidRDefault="0095567B">
      <w:pPr>
        <w:spacing w:after="6"/>
      </w:pPr>
      <w:r>
        <w:rPr>
          <w:rFonts w:ascii="Tahoma" w:eastAsia="Tahoma" w:hAnsi="Tahoma" w:cs="Tahoma"/>
          <w:sz w:val="20"/>
        </w:rPr>
        <w:t xml:space="preserve"> </w:t>
      </w:r>
    </w:p>
    <w:p w14:paraId="3663EDC6" w14:textId="275FE213" w:rsidR="00550865" w:rsidRDefault="0095567B">
      <w:pPr>
        <w:numPr>
          <w:ilvl w:val="0"/>
          <w:numId w:val="10"/>
        </w:numPr>
        <w:spacing w:after="5" w:line="248" w:lineRule="auto"/>
        <w:ind w:hanging="432"/>
        <w:jc w:val="both"/>
      </w:pPr>
      <w:r>
        <w:rPr>
          <w:rFonts w:ascii="Tahoma" w:eastAsia="Tahoma" w:hAnsi="Tahoma" w:cs="Tahoma"/>
          <w:color w:val="231F20"/>
          <w:sz w:val="20"/>
        </w:rPr>
        <w:t>Dar seguimiento ante el Comité o el CC- CAE al desahogo y atención de las denuncias previstas en el protocolo;</w:t>
      </w:r>
      <w:r>
        <w:rPr>
          <w:rFonts w:ascii="Tahoma" w:eastAsia="Tahoma" w:hAnsi="Tahoma" w:cs="Tahoma"/>
          <w:sz w:val="20"/>
        </w:rPr>
        <w:t xml:space="preserve"> </w:t>
      </w:r>
    </w:p>
    <w:p w14:paraId="32A5A1EB" w14:textId="77777777" w:rsidR="00550865" w:rsidRDefault="0095567B">
      <w:pPr>
        <w:spacing w:after="8"/>
      </w:pPr>
      <w:r>
        <w:rPr>
          <w:rFonts w:ascii="Tahoma" w:eastAsia="Tahoma" w:hAnsi="Tahoma" w:cs="Tahoma"/>
          <w:sz w:val="20"/>
        </w:rPr>
        <w:t xml:space="preserve"> </w:t>
      </w:r>
    </w:p>
    <w:p w14:paraId="174177CF" w14:textId="77777777" w:rsidR="00550865" w:rsidRDefault="0095567B">
      <w:pPr>
        <w:numPr>
          <w:ilvl w:val="0"/>
          <w:numId w:val="10"/>
        </w:numPr>
        <w:spacing w:after="3"/>
        <w:ind w:hanging="432"/>
        <w:jc w:val="both"/>
      </w:pPr>
      <w:r>
        <w:rPr>
          <w:rFonts w:ascii="Tahoma" w:eastAsia="Tahoma" w:hAnsi="Tahoma" w:cs="Tahoma"/>
          <w:color w:val="231F20"/>
          <w:sz w:val="20"/>
        </w:rPr>
        <w:t>Informar a la presunta víctima sobre las di-</w:t>
      </w:r>
      <w:r>
        <w:rPr>
          <w:rFonts w:ascii="Tahoma" w:eastAsia="Tahoma" w:hAnsi="Tahoma" w:cs="Tahoma"/>
          <w:sz w:val="20"/>
        </w:rPr>
        <w:t xml:space="preserve"> </w:t>
      </w:r>
    </w:p>
    <w:p w14:paraId="333E4E02" w14:textId="77777777" w:rsidR="008812A1" w:rsidRDefault="0095567B" w:rsidP="008812A1">
      <w:pPr>
        <w:spacing w:after="6"/>
      </w:pPr>
      <w:r>
        <w:rPr>
          <w:rFonts w:ascii="Tahoma" w:eastAsia="Tahoma" w:hAnsi="Tahoma" w:cs="Tahoma"/>
          <w:color w:val="231F20"/>
          <w:sz w:val="20"/>
        </w:rPr>
        <w:t>que integran la comunidad universitaria, con el fin de ampliar sus conocimientos sobre hostigamiento sexual y acoso sexual, cualquier otra forma de violencia en razón de género y discriminación.</w:t>
      </w:r>
      <w:r>
        <w:rPr>
          <w:rFonts w:ascii="Tahoma" w:eastAsia="Tahoma" w:hAnsi="Tahoma" w:cs="Tahoma"/>
          <w:sz w:val="20"/>
        </w:rPr>
        <w:t xml:space="preserve"> </w:t>
      </w:r>
    </w:p>
    <w:p w14:paraId="459E05F5" w14:textId="0D5AB862" w:rsidR="00550865" w:rsidRDefault="008812A1" w:rsidP="008812A1">
      <w:pPr>
        <w:spacing w:after="5" w:line="248" w:lineRule="auto"/>
        <w:ind w:left="1304" w:hanging="406"/>
        <w:jc w:val="both"/>
      </w:pPr>
      <w:r>
        <w:rPr>
          <w:rFonts w:ascii="Tahoma" w:eastAsia="Tahoma" w:hAnsi="Tahoma" w:cs="Tahoma"/>
          <w:b/>
          <w:color w:val="231F20"/>
          <w:sz w:val="20"/>
        </w:rPr>
        <w:t>XIV.</w:t>
      </w:r>
      <w:r>
        <w:rPr>
          <w:rFonts w:ascii="Arial" w:eastAsia="Arial" w:hAnsi="Arial" w:cs="Arial"/>
          <w:b/>
          <w:color w:val="231F20"/>
          <w:sz w:val="20"/>
        </w:rPr>
        <w:t xml:space="preserve"> </w:t>
      </w:r>
      <w:r>
        <w:rPr>
          <w:rFonts w:ascii="Tahoma" w:eastAsia="Tahoma" w:hAnsi="Tahoma" w:cs="Tahoma"/>
          <w:color w:val="231F20"/>
          <w:sz w:val="20"/>
        </w:rPr>
        <w:t>Determinar si existe la necesidad de so- licitar medidas de protección, así como sugerir cuáles deberían ser esas medidas, en virtud del riesgo al que se encuentre expuesta la presunta víctima.</w:t>
      </w:r>
      <w:r>
        <w:rPr>
          <w:rFonts w:ascii="Tahoma" w:eastAsia="Tahoma" w:hAnsi="Tahoma" w:cs="Tahoma"/>
          <w:sz w:val="20"/>
        </w:rPr>
        <w:t xml:space="preserve"> </w:t>
      </w:r>
    </w:p>
    <w:p w14:paraId="3EAB1778" w14:textId="77777777" w:rsidR="008812A1" w:rsidRDefault="008812A1" w:rsidP="008812A1">
      <w:pPr>
        <w:spacing w:after="5" w:line="248" w:lineRule="auto"/>
        <w:jc w:val="both"/>
        <w:rPr>
          <w:rFonts w:ascii="Tahoma" w:eastAsia="Tahoma" w:hAnsi="Tahoma" w:cs="Tahoma"/>
          <w:sz w:val="20"/>
        </w:rPr>
      </w:pPr>
    </w:p>
    <w:p w14:paraId="3E78BBA3" w14:textId="700D05F9" w:rsidR="008812A1" w:rsidRDefault="008812A1" w:rsidP="008812A1">
      <w:pPr>
        <w:spacing w:after="5" w:line="248" w:lineRule="auto"/>
        <w:jc w:val="both"/>
      </w:pPr>
      <w:r>
        <w:rPr>
          <w:rFonts w:ascii="Tahoma" w:eastAsia="Tahoma" w:hAnsi="Tahoma" w:cs="Tahoma"/>
          <w:b/>
          <w:color w:val="231F20"/>
          <w:sz w:val="20"/>
        </w:rPr>
        <w:t>17.</w:t>
      </w:r>
      <w:r>
        <w:rPr>
          <w:rFonts w:ascii="Arial" w:eastAsia="Arial" w:hAnsi="Arial" w:cs="Arial"/>
          <w:b/>
          <w:color w:val="231F20"/>
          <w:sz w:val="20"/>
        </w:rPr>
        <w:t xml:space="preserve"> </w:t>
      </w:r>
      <w:r>
        <w:rPr>
          <w:rFonts w:ascii="Tahoma" w:eastAsia="Tahoma" w:hAnsi="Tahoma" w:cs="Tahoma"/>
          <w:b/>
          <w:color w:val="231F20"/>
          <w:sz w:val="20"/>
        </w:rPr>
        <w:t xml:space="preserve">Directorio. </w:t>
      </w:r>
      <w:r>
        <w:rPr>
          <w:rFonts w:ascii="Tahoma" w:eastAsia="Tahoma" w:hAnsi="Tahoma" w:cs="Tahoma"/>
          <w:color w:val="231F20"/>
          <w:sz w:val="20"/>
        </w:rPr>
        <w:t>La Secretaría Administrativa llevará un registro de las personas consejeras en activo, de las personas integrantes del Comité, del CCCAE y de la Unidad.</w:t>
      </w:r>
      <w:r>
        <w:rPr>
          <w:rFonts w:ascii="Tahoma" w:eastAsia="Tahoma" w:hAnsi="Tahoma" w:cs="Tahoma"/>
          <w:sz w:val="20"/>
        </w:rPr>
        <w:t xml:space="preserve"> </w:t>
      </w:r>
    </w:p>
    <w:p w14:paraId="5A5765F6" w14:textId="38C33049" w:rsidR="00550865" w:rsidRDefault="00550865">
      <w:pPr>
        <w:spacing w:after="0"/>
        <w:ind w:left="269"/>
      </w:pPr>
    </w:p>
    <w:p w14:paraId="619AEC26" w14:textId="411DD314" w:rsidR="00550865" w:rsidRDefault="0095567B">
      <w:pPr>
        <w:spacing w:after="5" w:line="248" w:lineRule="auto"/>
        <w:ind w:left="137" w:hanging="10"/>
        <w:jc w:val="both"/>
      </w:pPr>
      <w:r>
        <w:rPr>
          <w:rFonts w:ascii="Tahoma" w:eastAsia="Tahoma" w:hAnsi="Tahoma" w:cs="Tahoma"/>
          <w:color w:val="231F20"/>
          <w:sz w:val="16"/>
        </w:rPr>
        <w:t>P</w:t>
      </w:r>
      <w:r>
        <w:rPr>
          <w:rFonts w:ascii="Tahoma" w:eastAsia="Tahoma" w:hAnsi="Tahoma" w:cs="Tahoma"/>
          <w:color w:val="231F20"/>
          <w:sz w:val="20"/>
        </w:rPr>
        <w:t>ara el desarrollo de estas funciones la persona consejera se encontrará acompañada permanentemente de la Unidad.</w:t>
      </w:r>
      <w:r>
        <w:rPr>
          <w:rFonts w:ascii="Tahoma" w:eastAsia="Tahoma" w:hAnsi="Tahoma" w:cs="Tahoma"/>
          <w:sz w:val="20"/>
        </w:rPr>
        <w:t xml:space="preserve"> </w:t>
      </w:r>
    </w:p>
    <w:p w14:paraId="0F62494C" w14:textId="77777777" w:rsidR="00550865" w:rsidRDefault="0095567B">
      <w:pPr>
        <w:spacing w:after="0"/>
      </w:pPr>
      <w:r>
        <w:rPr>
          <w:rFonts w:ascii="Tahoma" w:eastAsia="Tahoma" w:hAnsi="Tahoma" w:cs="Tahoma"/>
          <w:sz w:val="23"/>
        </w:rPr>
        <w:t xml:space="preserve"> </w:t>
      </w:r>
    </w:p>
    <w:p w14:paraId="7C9F6E48" w14:textId="77777777" w:rsidR="00550865" w:rsidRDefault="0095567B">
      <w:pPr>
        <w:pStyle w:val="Ttulo2"/>
        <w:ind w:left="283" w:right="168"/>
      </w:pPr>
      <w:r>
        <w:t>SECCIÓN TERCERA</w:t>
      </w:r>
      <w:r>
        <w:rPr>
          <w:color w:val="000000"/>
        </w:rPr>
        <w:t xml:space="preserve"> </w:t>
      </w:r>
      <w:r>
        <w:t>ACCIONES DE CAPACITACIÓN, FORMACIÓN Y CERTIFICACIÓN</w:t>
      </w:r>
      <w:r>
        <w:rPr>
          <w:color w:val="000000"/>
        </w:rPr>
        <w:t xml:space="preserve"> </w:t>
      </w:r>
    </w:p>
    <w:p w14:paraId="0B56B187" w14:textId="77777777" w:rsidR="00550865" w:rsidRDefault="0095567B">
      <w:pPr>
        <w:spacing w:after="21"/>
      </w:pPr>
      <w:r>
        <w:rPr>
          <w:rFonts w:ascii="Tahoma" w:eastAsia="Tahoma" w:hAnsi="Tahoma" w:cs="Tahoma"/>
          <w:b/>
          <w:sz w:val="19"/>
        </w:rPr>
        <w:t xml:space="preserve"> </w:t>
      </w:r>
    </w:p>
    <w:p w14:paraId="17E534C7" w14:textId="5B9964B9" w:rsidR="00550865" w:rsidRDefault="0095567B">
      <w:pPr>
        <w:spacing w:after="5" w:line="248" w:lineRule="auto"/>
        <w:ind w:left="413" w:hanging="286"/>
        <w:jc w:val="both"/>
      </w:pPr>
      <w:r>
        <w:rPr>
          <w:rFonts w:ascii="Tahoma" w:eastAsia="Tahoma" w:hAnsi="Tahoma" w:cs="Tahoma"/>
          <w:b/>
          <w:color w:val="231F20"/>
          <w:sz w:val="20"/>
        </w:rPr>
        <w:t>18.</w:t>
      </w:r>
      <w:r>
        <w:rPr>
          <w:rFonts w:ascii="Arial" w:eastAsia="Arial" w:hAnsi="Arial" w:cs="Arial"/>
          <w:b/>
          <w:color w:val="231F20"/>
          <w:sz w:val="20"/>
        </w:rPr>
        <w:t xml:space="preserve"> </w:t>
      </w:r>
      <w:r>
        <w:rPr>
          <w:rFonts w:ascii="Tahoma" w:eastAsia="Tahoma" w:hAnsi="Tahoma" w:cs="Tahoma"/>
          <w:b/>
          <w:color w:val="231F20"/>
          <w:sz w:val="20"/>
        </w:rPr>
        <w:t xml:space="preserve">Capacitación. </w:t>
      </w:r>
      <w:r>
        <w:rPr>
          <w:rFonts w:ascii="Tahoma" w:eastAsia="Tahoma" w:hAnsi="Tahoma" w:cs="Tahoma"/>
          <w:color w:val="231F20"/>
          <w:sz w:val="20"/>
        </w:rPr>
        <w:t>La Universidad incluirá en su programa anual de capacitación a todas las personas servidoras públicas de la Institución, respecto de temas tendientes a evitar el hostigamiento sexual y acoso sexual, cualquier otra forma de violencia en razón de género y discriminación.</w:t>
      </w:r>
      <w:r>
        <w:rPr>
          <w:rFonts w:ascii="Tahoma" w:eastAsia="Tahoma" w:hAnsi="Tahoma" w:cs="Tahoma"/>
          <w:sz w:val="20"/>
        </w:rPr>
        <w:t xml:space="preserve"> </w:t>
      </w:r>
    </w:p>
    <w:p w14:paraId="4F267AA1" w14:textId="77777777" w:rsidR="00550865" w:rsidRDefault="0095567B">
      <w:pPr>
        <w:spacing w:after="0"/>
      </w:pPr>
      <w:r>
        <w:rPr>
          <w:rFonts w:ascii="Tahoma" w:eastAsia="Tahoma" w:hAnsi="Tahoma" w:cs="Tahoma"/>
          <w:sz w:val="20"/>
        </w:rPr>
        <w:t xml:space="preserve"> </w:t>
      </w:r>
    </w:p>
    <w:p w14:paraId="123B3F25" w14:textId="3B0755B6" w:rsidR="00550865" w:rsidRDefault="0095567B">
      <w:pPr>
        <w:spacing w:after="5" w:line="248" w:lineRule="auto"/>
        <w:ind w:left="464" w:hanging="10"/>
        <w:jc w:val="both"/>
      </w:pPr>
      <w:r>
        <w:rPr>
          <w:rFonts w:ascii="Tahoma" w:eastAsia="Tahoma" w:hAnsi="Tahoma" w:cs="Tahoma"/>
          <w:color w:val="231F20"/>
          <w:sz w:val="20"/>
        </w:rPr>
        <w:t>En primera instancia y por ser el primer contacto con la presunta víctima, se capacitará a las personas consejeras, dicha capacitación será especializada y se realizará anualmente, con la finalidad de actualizar sus conocimientos sobre temas de género y derechos humanos para evitar hostigamiento sexual y acoso sexual, cualquier otra forma de violencia</w:t>
      </w:r>
      <w:r w:rsidR="005A36D0">
        <w:rPr>
          <w:rFonts w:ascii="Tahoma" w:eastAsia="Tahoma" w:hAnsi="Tahoma" w:cs="Tahoma"/>
          <w:color w:val="231F20"/>
          <w:sz w:val="20"/>
        </w:rPr>
        <w:t xml:space="preserve"> </w:t>
      </w:r>
      <w:r>
        <w:rPr>
          <w:rFonts w:ascii="Tahoma" w:eastAsia="Tahoma" w:hAnsi="Tahoma" w:cs="Tahoma"/>
          <w:color w:val="231F20"/>
          <w:sz w:val="20"/>
        </w:rPr>
        <w:t>en razón de género y discriminación.</w:t>
      </w:r>
      <w:r>
        <w:rPr>
          <w:rFonts w:ascii="Tahoma" w:eastAsia="Tahoma" w:hAnsi="Tahoma" w:cs="Tahoma"/>
          <w:sz w:val="20"/>
        </w:rPr>
        <w:t xml:space="preserve"> </w:t>
      </w:r>
    </w:p>
    <w:p w14:paraId="05F21AF4" w14:textId="77777777" w:rsidR="00550865" w:rsidRDefault="0095567B">
      <w:pPr>
        <w:spacing w:after="0"/>
      </w:pPr>
      <w:r>
        <w:rPr>
          <w:rFonts w:ascii="Tahoma" w:eastAsia="Tahoma" w:hAnsi="Tahoma" w:cs="Tahoma"/>
          <w:sz w:val="20"/>
        </w:rPr>
        <w:t xml:space="preserve"> </w:t>
      </w:r>
    </w:p>
    <w:p w14:paraId="3400B212" w14:textId="1ED7DB0E" w:rsidR="00550865" w:rsidRDefault="0095567B">
      <w:pPr>
        <w:spacing w:after="5" w:line="248" w:lineRule="auto"/>
        <w:ind w:left="464" w:hanging="10"/>
        <w:jc w:val="both"/>
        <w:rPr>
          <w:rFonts w:ascii="Tahoma" w:eastAsia="Tahoma" w:hAnsi="Tahoma" w:cs="Tahoma"/>
          <w:sz w:val="20"/>
        </w:rPr>
      </w:pPr>
      <w:r>
        <w:rPr>
          <w:rFonts w:ascii="Tahoma" w:eastAsia="Tahoma" w:hAnsi="Tahoma" w:cs="Tahoma"/>
          <w:color w:val="231F20"/>
          <w:sz w:val="20"/>
        </w:rPr>
        <w:t>Asimismo, se capacitará anualmente a todas aquellas personas que intervengan en el presente protocolo, progresivamente a la totalidad de las personas servidoras públicas de la Universidad en la materia y, en un segundo momento, a todas las personas</w:t>
      </w:r>
      <w:r>
        <w:rPr>
          <w:rFonts w:ascii="Tahoma" w:eastAsia="Tahoma" w:hAnsi="Tahoma" w:cs="Tahoma"/>
          <w:sz w:val="20"/>
        </w:rPr>
        <w:t xml:space="preserve"> </w:t>
      </w:r>
      <w:r w:rsidR="008A0043">
        <w:rPr>
          <w:rFonts w:ascii="Tahoma" w:eastAsia="Tahoma" w:hAnsi="Tahoma" w:cs="Tahoma"/>
          <w:sz w:val="20"/>
        </w:rPr>
        <w:t xml:space="preserve">que integran la comunidad universitaria, con el fin de ampliar sus conocimientos sobre hostigamiento sexual y acoso sexual, cualquier otra forma de violencia en razón de género y discriminación </w:t>
      </w:r>
    </w:p>
    <w:p w14:paraId="2F25B8FA" w14:textId="77777777" w:rsidR="008812A1" w:rsidRDefault="008812A1" w:rsidP="008812A1">
      <w:pPr>
        <w:spacing w:after="5" w:line="248" w:lineRule="auto"/>
        <w:ind w:left="341" w:hanging="341"/>
        <w:jc w:val="both"/>
      </w:pPr>
      <w:r>
        <w:rPr>
          <w:noProof/>
        </w:rPr>
        <w:lastRenderedPageBreak/>
        <mc:AlternateContent>
          <mc:Choice Requires="wpg">
            <w:drawing>
              <wp:anchor distT="0" distB="0" distL="114300" distR="114300" simplePos="0" relativeHeight="251684864" behindDoc="0" locked="0" layoutInCell="1" allowOverlap="1" wp14:anchorId="50BF4926" wp14:editId="556618BC">
                <wp:simplePos x="0" y="0"/>
                <wp:positionH relativeFrom="margin">
                  <wp:posOffset>3404108</wp:posOffset>
                </wp:positionH>
                <wp:positionV relativeFrom="paragraph">
                  <wp:posOffset>1925</wp:posOffset>
                </wp:positionV>
                <wp:extent cx="2540" cy="7199631"/>
                <wp:effectExtent l="0" t="0" r="0" b="0"/>
                <wp:wrapSquare wrapText="bothSides"/>
                <wp:docPr id="17" name="Group 124675"/>
                <wp:cNvGraphicFramePr/>
                <a:graphic xmlns:a="http://schemas.openxmlformats.org/drawingml/2006/main">
                  <a:graphicData uri="http://schemas.microsoft.com/office/word/2010/wordprocessingGroup">
                    <wpg:wgp>
                      <wpg:cNvGrpSpPr/>
                      <wpg:grpSpPr>
                        <a:xfrm>
                          <a:off x="0" y="0"/>
                          <a:ext cx="2540" cy="7199631"/>
                          <a:chOff x="0" y="0"/>
                          <a:chExt cx="2540" cy="7199631"/>
                        </a:xfrm>
                      </wpg:grpSpPr>
                      <wps:wsp>
                        <wps:cNvPr id="18" name="Shape 7555"/>
                        <wps:cNvSpPr/>
                        <wps:spPr>
                          <a:xfrm>
                            <a:off x="0" y="0"/>
                            <a:ext cx="0" cy="7199631"/>
                          </a:xfrm>
                          <a:custGeom>
                            <a:avLst/>
                            <a:gdLst/>
                            <a:ahLst/>
                            <a:cxnLst/>
                            <a:rect l="0" t="0" r="0" b="0"/>
                            <a:pathLst>
                              <a:path h="7199631">
                                <a:moveTo>
                                  <a:pt x="0" y="0"/>
                                </a:moveTo>
                                <a:lnTo>
                                  <a:pt x="0" y="7199631"/>
                                </a:lnTo>
                              </a:path>
                            </a:pathLst>
                          </a:custGeom>
                          <a:ln w="2540" cap="flat">
                            <a:round/>
                          </a:ln>
                        </wps:spPr>
                        <wps:style>
                          <a:lnRef idx="1">
                            <a:srgbClr val="6D6E71"/>
                          </a:lnRef>
                          <a:fillRef idx="0">
                            <a:srgbClr val="000000">
                              <a:alpha val="0"/>
                            </a:srgbClr>
                          </a:fillRef>
                          <a:effectRef idx="0">
                            <a:scrgbClr r="0" g="0" b="0"/>
                          </a:effectRef>
                          <a:fontRef idx="none"/>
                        </wps:style>
                        <wps:bodyPr/>
                      </wps:wsp>
                    </wpg:wgp>
                  </a:graphicData>
                </a:graphic>
              </wp:anchor>
            </w:drawing>
          </mc:Choice>
          <mc:Fallback>
            <w:pict>
              <v:group w14:anchorId="4EB77E59" id="Group 124675" o:spid="_x0000_s1026" style="position:absolute;margin-left:268.05pt;margin-top:.15pt;width:.2pt;height:566.9pt;z-index:251684864;mso-position-horizontal-relative:margin" coordsize="25,7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">
                <v:shape id="Shape 7555" o:spid="_x0000_s1027" style="position:absolute;width:0;height:71996;visibility:visible;mso-wrap-style:square;v-text-anchor:top" coordsize="0,7199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" path="m,l,7199631e" filled="f" strokecolor="#6d6e71" strokeweight=".2pt">
                  <v:path arrowok="t" textboxrect="0,0,0,7199631"/>
                </v:shape>
                <w10:wrap type="square" anchorx="margin"/>
              </v:group>
            </w:pict>
          </mc:Fallback>
        </mc:AlternateContent>
      </w:r>
      <w:r>
        <w:rPr>
          <w:rFonts w:ascii="Tahoma" w:eastAsia="Tahoma" w:hAnsi="Tahoma" w:cs="Tahoma"/>
          <w:b/>
          <w:color w:val="231F20"/>
          <w:sz w:val="20"/>
        </w:rPr>
        <w:t>19.</w:t>
      </w:r>
      <w:r>
        <w:rPr>
          <w:rFonts w:ascii="Tahoma" w:eastAsia="Tahoma" w:hAnsi="Tahoma" w:cs="Tahoma"/>
          <w:b/>
          <w:sz w:val="20"/>
        </w:rPr>
        <w:t xml:space="preserve"> </w:t>
      </w:r>
      <w:r>
        <w:rPr>
          <w:rFonts w:ascii="Tahoma" w:eastAsia="Tahoma" w:hAnsi="Tahoma" w:cs="Tahoma"/>
          <w:b/>
          <w:color w:val="231F20"/>
          <w:sz w:val="20"/>
        </w:rPr>
        <w:t xml:space="preserve">Área de capacitación. </w:t>
      </w:r>
      <w:r>
        <w:rPr>
          <w:rFonts w:ascii="Tahoma" w:eastAsia="Tahoma" w:hAnsi="Tahoma" w:cs="Tahoma"/>
          <w:color w:val="231F20"/>
          <w:sz w:val="20"/>
        </w:rPr>
        <w:t>La Universidad a través de su área de capacitación establecerá las acciones de sensibilización, cursos de capacitación y formación con- forme a los contenidos que establezca el Instituto.</w:t>
      </w:r>
      <w:r>
        <w:rPr>
          <w:rFonts w:ascii="Tahoma" w:eastAsia="Tahoma" w:hAnsi="Tahoma" w:cs="Tahoma"/>
          <w:sz w:val="20"/>
        </w:rPr>
        <w:t xml:space="preserve"> </w:t>
      </w:r>
    </w:p>
    <w:p w14:paraId="55360EE2" w14:textId="77777777" w:rsidR="008812A1" w:rsidRDefault="008812A1" w:rsidP="008812A1">
      <w:pPr>
        <w:sectPr w:rsidR="008812A1">
          <w:type w:val="continuous"/>
          <w:pgSz w:w="12079" w:h="15650"/>
          <w:pgMar w:top="1048" w:right="844" w:bottom="833" w:left="679" w:header="720" w:footer="720" w:gutter="0"/>
          <w:cols w:num="2" w:space="720" w:equalWidth="0">
            <w:col w:w="5423" w:space="923"/>
            <w:col w:w="4210"/>
          </w:cols>
        </w:sectPr>
      </w:pPr>
    </w:p>
    <w:p w14:paraId="19BC358E" w14:textId="223E46ED" w:rsidR="00550865" w:rsidRDefault="0095567B">
      <w:pPr>
        <w:numPr>
          <w:ilvl w:val="0"/>
          <w:numId w:val="11"/>
        </w:numPr>
        <w:spacing w:after="5" w:line="248" w:lineRule="auto"/>
        <w:ind w:left="468" w:hanging="341"/>
        <w:jc w:val="both"/>
      </w:pPr>
      <w:r>
        <w:rPr>
          <w:rFonts w:ascii="Tahoma" w:eastAsia="Tahoma" w:hAnsi="Tahoma" w:cs="Tahoma"/>
          <w:b/>
          <w:color w:val="231F20"/>
          <w:sz w:val="20"/>
        </w:rPr>
        <w:t xml:space="preserve">Formación. </w:t>
      </w:r>
      <w:r>
        <w:rPr>
          <w:rFonts w:ascii="Tahoma" w:eastAsia="Tahoma" w:hAnsi="Tahoma" w:cs="Tahoma"/>
          <w:color w:val="231F20"/>
          <w:sz w:val="20"/>
        </w:rPr>
        <w:t>El área de capacitación deberá poner a disposición de la Universidad cursos en materia de hostigamiento sexual y acoso sexual, cualquier otra forma de violencia en razón de género y discriminación para sensibilizar, capacitar y formar a su personal con la finalidad de que el mismo pueda detectar y erradicar este tipo de violencias, así como para apoyar y contener emocionalmente a las víctimas.</w:t>
      </w:r>
      <w:r>
        <w:rPr>
          <w:rFonts w:ascii="Tahoma" w:eastAsia="Tahoma" w:hAnsi="Tahoma" w:cs="Tahoma"/>
          <w:sz w:val="20"/>
        </w:rPr>
        <w:t xml:space="preserve"> </w:t>
      </w:r>
    </w:p>
    <w:p w14:paraId="645F5A55" w14:textId="77777777" w:rsidR="00550865" w:rsidRDefault="0095567B">
      <w:pPr>
        <w:spacing w:after="6"/>
      </w:pPr>
      <w:r>
        <w:rPr>
          <w:rFonts w:ascii="Tahoma" w:eastAsia="Tahoma" w:hAnsi="Tahoma" w:cs="Tahoma"/>
          <w:sz w:val="20"/>
        </w:rPr>
        <w:t xml:space="preserve"> </w:t>
      </w:r>
    </w:p>
    <w:p w14:paraId="39194F3D" w14:textId="19FFCF96" w:rsidR="00550865" w:rsidRDefault="0095567B">
      <w:pPr>
        <w:numPr>
          <w:ilvl w:val="0"/>
          <w:numId w:val="11"/>
        </w:numPr>
        <w:spacing w:after="5" w:line="248" w:lineRule="auto"/>
        <w:ind w:left="468" w:hanging="341"/>
        <w:jc w:val="both"/>
      </w:pPr>
      <w:r>
        <w:rPr>
          <w:rFonts w:ascii="Tahoma" w:eastAsia="Tahoma" w:hAnsi="Tahoma" w:cs="Tahoma"/>
          <w:b/>
          <w:color w:val="231F20"/>
          <w:sz w:val="20"/>
        </w:rPr>
        <w:t xml:space="preserve">Certificación de personas consejeras. </w:t>
      </w:r>
      <w:r>
        <w:rPr>
          <w:rFonts w:ascii="Tahoma" w:eastAsia="Tahoma" w:hAnsi="Tahoma" w:cs="Tahoma"/>
          <w:color w:val="231F20"/>
          <w:sz w:val="20"/>
        </w:rPr>
        <w:t>La Secretaría Administrativa, a través de su área de capacitación, deberá solicitar al Instituto la descripción de las capacidades profesionales o competencias de las personas consejeras que serán materia de certificación.</w:t>
      </w:r>
      <w:r>
        <w:rPr>
          <w:rFonts w:ascii="Tahoma" w:eastAsia="Tahoma" w:hAnsi="Tahoma" w:cs="Tahoma"/>
          <w:sz w:val="20"/>
        </w:rPr>
        <w:t xml:space="preserve"> </w:t>
      </w:r>
    </w:p>
    <w:p w14:paraId="1B01A144" w14:textId="77777777" w:rsidR="00550865" w:rsidRDefault="0095567B">
      <w:pPr>
        <w:spacing w:after="0"/>
      </w:pPr>
      <w:r>
        <w:rPr>
          <w:rFonts w:ascii="Tahoma" w:eastAsia="Tahoma" w:hAnsi="Tahoma" w:cs="Tahoma"/>
          <w:sz w:val="20"/>
        </w:rPr>
        <w:t xml:space="preserve"> </w:t>
      </w:r>
    </w:p>
    <w:p w14:paraId="289479D5" w14:textId="2FCB4D04" w:rsidR="00550865" w:rsidRDefault="0095567B">
      <w:pPr>
        <w:spacing w:after="5" w:line="248" w:lineRule="auto"/>
        <w:ind w:left="519" w:hanging="10"/>
        <w:jc w:val="both"/>
      </w:pPr>
      <w:r>
        <w:rPr>
          <w:rFonts w:ascii="Tahoma" w:eastAsia="Tahoma" w:hAnsi="Tahoma" w:cs="Tahoma"/>
          <w:color w:val="231F20"/>
          <w:sz w:val="20"/>
        </w:rPr>
        <w:t xml:space="preserve">El Instituto, de conformidad con el </w:t>
      </w:r>
      <w:r>
        <w:rPr>
          <w:rFonts w:ascii="Tahoma" w:eastAsia="Tahoma" w:hAnsi="Tahoma" w:cs="Tahoma"/>
          <w:color w:val="231F20"/>
          <w:sz w:val="16"/>
        </w:rPr>
        <w:t>P</w:t>
      </w:r>
      <w:r>
        <w:rPr>
          <w:rFonts w:ascii="Tahoma" w:eastAsia="Tahoma" w:hAnsi="Tahoma" w:cs="Tahoma"/>
          <w:color w:val="231F20"/>
          <w:sz w:val="20"/>
        </w:rPr>
        <w:t>rotocolo para la prevención, Atención y Sanción del Hostigamiento Sexual y Acoso Sexual, otorgará la certificación respectiva de acuerdo con las disposiciones establecidas para tal fin. El costo por el servicio de evaluación de las personas consejeras deberá ser cubierto por la Universidad.</w:t>
      </w:r>
      <w:r>
        <w:rPr>
          <w:rFonts w:ascii="Tahoma" w:eastAsia="Tahoma" w:hAnsi="Tahoma" w:cs="Tahoma"/>
          <w:sz w:val="20"/>
        </w:rPr>
        <w:t xml:space="preserve"> </w:t>
      </w:r>
    </w:p>
    <w:p w14:paraId="6312A8D5" w14:textId="77777777" w:rsidR="00550865" w:rsidRDefault="0095567B">
      <w:pPr>
        <w:spacing w:after="6"/>
      </w:pPr>
      <w:r>
        <w:rPr>
          <w:rFonts w:ascii="Tahoma" w:eastAsia="Tahoma" w:hAnsi="Tahoma" w:cs="Tahoma"/>
          <w:sz w:val="20"/>
        </w:rPr>
        <w:t xml:space="preserve"> </w:t>
      </w:r>
    </w:p>
    <w:p w14:paraId="5DE3E605" w14:textId="7EF02B75" w:rsidR="00550865" w:rsidRDefault="0095567B">
      <w:pPr>
        <w:numPr>
          <w:ilvl w:val="0"/>
          <w:numId w:val="11"/>
        </w:numPr>
        <w:spacing w:after="5" w:line="248" w:lineRule="auto"/>
        <w:ind w:left="468" w:hanging="341"/>
        <w:jc w:val="both"/>
      </w:pPr>
      <w:r>
        <w:rPr>
          <w:rFonts w:ascii="Tahoma" w:eastAsia="Tahoma" w:hAnsi="Tahoma" w:cs="Tahoma"/>
          <w:b/>
          <w:color w:val="231F20"/>
          <w:sz w:val="20"/>
        </w:rPr>
        <w:t xml:space="preserve">Programa anual de trabajo. </w:t>
      </w:r>
      <w:r>
        <w:rPr>
          <w:rFonts w:ascii="Tahoma" w:eastAsia="Tahoma" w:hAnsi="Tahoma" w:cs="Tahoma"/>
          <w:color w:val="231F20"/>
          <w:sz w:val="20"/>
        </w:rPr>
        <w:t>El programa contemplará campañas anuales de sensibilización y capacitación, así como otras actividades encaminadas al fortalecimiento de la perspectiva de género.</w:t>
      </w:r>
      <w:r>
        <w:rPr>
          <w:rFonts w:ascii="Tahoma" w:eastAsia="Tahoma" w:hAnsi="Tahoma" w:cs="Tahoma"/>
          <w:sz w:val="20"/>
        </w:rPr>
        <w:t xml:space="preserve"> </w:t>
      </w:r>
    </w:p>
    <w:p w14:paraId="0AFC2436" w14:textId="77777777" w:rsidR="00550865" w:rsidRDefault="0095567B">
      <w:pPr>
        <w:spacing w:after="0"/>
      </w:pPr>
      <w:r>
        <w:rPr>
          <w:rFonts w:ascii="Tahoma" w:eastAsia="Tahoma" w:hAnsi="Tahoma" w:cs="Tahoma"/>
          <w:sz w:val="20"/>
        </w:rPr>
        <w:t xml:space="preserve"> </w:t>
      </w:r>
    </w:p>
    <w:p w14:paraId="0605EFA8" w14:textId="77777777" w:rsidR="00550865" w:rsidRDefault="0095567B">
      <w:pPr>
        <w:spacing w:after="0"/>
        <w:ind w:left="283" w:right="57" w:hanging="10"/>
        <w:jc w:val="center"/>
      </w:pPr>
      <w:r>
        <w:rPr>
          <w:rFonts w:ascii="Tahoma" w:eastAsia="Tahoma" w:hAnsi="Tahoma" w:cs="Tahoma"/>
          <w:b/>
          <w:color w:val="231F20"/>
          <w:sz w:val="20"/>
        </w:rPr>
        <w:t>CAPÍTULO III</w:t>
      </w:r>
      <w:r>
        <w:rPr>
          <w:rFonts w:ascii="Tahoma" w:eastAsia="Tahoma" w:hAnsi="Tahoma" w:cs="Tahoma"/>
          <w:b/>
          <w:sz w:val="20"/>
        </w:rPr>
        <w:t xml:space="preserve"> </w:t>
      </w:r>
      <w:r>
        <w:rPr>
          <w:rFonts w:ascii="Tahoma" w:eastAsia="Tahoma" w:hAnsi="Tahoma" w:cs="Tahoma"/>
          <w:b/>
          <w:color w:val="231F20"/>
          <w:sz w:val="20"/>
        </w:rPr>
        <w:t>PRIMER CONTACTO DE ATENCIÓN DE CASOS DE HOSTIGAMIENTO SEXUAL Y ACOSO SEXUAL, CUAL- QUIER OTRA FORMA DE VIOLENCIA EN RAZÓN DE GÉNERO Y DISCRIMINACIÓN</w:t>
      </w:r>
      <w:r>
        <w:rPr>
          <w:rFonts w:ascii="Tahoma" w:eastAsia="Tahoma" w:hAnsi="Tahoma" w:cs="Tahoma"/>
          <w:b/>
          <w:sz w:val="20"/>
        </w:rPr>
        <w:t xml:space="preserve"> </w:t>
      </w:r>
    </w:p>
    <w:p w14:paraId="2CC7B0D0" w14:textId="77777777" w:rsidR="00550865" w:rsidRDefault="0095567B">
      <w:pPr>
        <w:spacing w:after="0"/>
      </w:pPr>
      <w:r>
        <w:rPr>
          <w:rFonts w:ascii="Tahoma" w:eastAsia="Tahoma" w:hAnsi="Tahoma" w:cs="Tahoma"/>
          <w:b/>
          <w:sz w:val="20"/>
        </w:rPr>
        <w:t xml:space="preserve"> </w:t>
      </w:r>
    </w:p>
    <w:p w14:paraId="03D6D88F" w14:textId="77777777" w:rsidR="00550865" w:rsidRDefault="0095567B">
      <w:pPr>
        <w:pStyle w:val="Ttulo2"/>
        <w:ind w:left="283" w:right="51"/>
      </w:pPr>
      <w:r>
        <w:t>SECCIÓN PRIMERA</w:t>
      </w:r>
      <w:r>
        <w:rPr>
          <w:color w:val="000000"/>
        </w:rPr>
        <w:t xml:space="preserve"> </w:t>
      </w:r>
      <w:r>
        <w:t>VÍAS E INSTANCIAS COMPETENTES</w:t>
      </w:r>
      <w:r>
        <w:rPr>
          <w:color w:val="000000"/>
        </w:rPr>
        <w:t xml:space="preserve"> </w:t>
      </w:r>
    </w:p>
    <w:p w14:paraId="643E93E1" w14:textId="77777777" w:rsidR="00550865" w:rsidRDefault="0095567B">
      <w:pPr>
        <w:spacing w:after="6"/>
      </w:pPr>
      <w:r>
        <w:rPr>
          <w:rFonts w:ascii="Tahoma" w:eastAsia="Tahoma" w:hAnsi="Tahoma" w:cs="Tahoma"/>
          <w:b/>
          <w:sz w:val="20"/>
        </w:rPr>
        <w:t xml:space="preserve"> </w:t>
      </w:r>
    </w:p>
    <w:p w14:paraId="4FBC05D7" w14:textId="58A6DFD6" w:rsidR="00550865" w:rsidRDefault="0095567B">
      <w:pPr>
        <w:numPr>
          <w:ilvl w:val="0"/>
          <w:numId w:val="12"/>
        </w:numPr>
        <w:spacing w:after="5" w:line="248" w:lineRule="auto"/>
        <w:ind w:left="468" w:hanging="341"/>
        <w:jc w:val="both"/>
      </w:pPr>
      <w:r>
        <w:rPr>
          <w:rFonts w:ascii="Tahoma" w:eastAsia="Tahoma" w:hAnsi="Tahoma" w:cs="Tahoma"/>
          <w:b/>
          <w:color w:val="231F20"/>
          <w:sz w:val="20"/>
        </w:rPr>
        <w:t xml:space="preserve">Procedimiento. </w:t>
      </w:r>
      <w:r>
        <w:rPr>
          <w:rFonts w:ascii="Tahoma" w:eastAsia="Tahoma" w:hAnsi="Tahoma" w:cs="Tahoma"/>
          <w:color w:val="231F20"/>
          <w:sz w:val="20"/>
        </w:rPr>
        <w:t>La presunta víctima podrá seguir el procedimiento ante las instancias que sugiere el protocolo, teniendo la facultad de acudir a cualquiera de las siguientes:</w:t>
      </w:r>
      <w:r>
        <w:rPr>
          <w:rFonts w:ascii="Tahoma" w:eastAsia="Tahoma" w:hAnsi="Tahoma" w:cs="Tahoma"/>
          <w:sz w:val="20"/>
        </w:rPr>
        <w:t xml:space="preserve"> </w:t>
      </w:r>
    </w:p>
    <w:p w14:paraId="7B38E08B" w14:textId="77777777" w:rsidR="00550865" w:rsidRDefault="0095567B">
      <w:pPr>
        <w:spacing w:after="10"/>
      </w:pPr>
      <w:r>
        <w:rPr>
          <w:rFonts w:ascii="Tahoma" w:eastAsia="Tahoma" w:hAnsi="Tahoma" w:cs="Tahoma"/>
          <w:sz w:val="20"/>
        </w:rPr>
        <w:t xml:space="preserve"> </w:t>
      </w:r>
    </w:p>
    <w:p w14:paraId="500B33B9" w14:textId="77777777" w:rsidR="00550865" w:rsidRDefault="0095567B">
      <w:pPr>
        <w:numPr>
          <w:ilvl w:val="1"/>
          <w:numId w:val="12"/>
        </w:numPr>
        <w:spacing w:after="157" w:line="248" w:lineRule="auto"/>
        <w:ind w:right="1285" w:hanging="170"/>
        <w:jc w:val="both"/>
      </w:pPr>
      <w:r>
        <w:rPr>
          <w:rFonts w:ascii="Tahoma" w:eastAsia="Tahoma" w:hAnsi="Tahoma" w:cs="Tahoma"/>
          <w:color w:val="231F20"/>
          <w:sz w:val="16"/>
        </w:rPr>
        <w:t>P</w:t>
      </w:r>
      <w:r>
        <w:rPr>
          <w:rFonts w:ascii="Tahoma" w:eastAsia="Tahoma" w:hAnsi="Tahoma" w:cs="Tahoma"/>
          <w:color w:val="231F20"/>
          <w:sz w:val="20"/>
        </w:rPr>
        <w:t>ersona consejera,</w:t>
      </w:r>
      <w:r>
        <w:rPr>
          <w:rFonts w:ascii="Tahoma" w:eastAsia="Tahoma" w:hAnsi="Tahoma" w:cs="Tahoma"/>
          <w:sz w:val="20"/>
        </w:rPr>
        <w:t xml:space="preserve"> </w:t>
      </w:r>
    </w:p>
    <w:p w14:paraId="6717889D" w14:textId="77777777" w:rsidR="0059434A" w:rsidRPr="0059434A" w:rsidRDefault="0095567B">
      <w:pPr>
        <w:numPr>
          <w:ilvl w:val="1"/>
          <w:numId w:val="12"/>
        </w:numPr>
        <w:spacing w:after="5" w:line="414" w:lineRule="auto"/>
        <w:ind w:right="1285" w:hanging="170"/>
        <w:jc w:val="both"/>
      </w:pPr>
      <w:r>
        <w:rPr>
          <w:rFonts w:ascii="Tahoma" w:eastAsia="Tahoma" w:hAnsi="Tahoma" w:cs="Tahoma"/>
          <w:color w:val="231F20"/>
          <w:sz w:val="20"/>
        </w:rPr>
        <w:t>Comité y</w:t>
      </w:r>
      <w:r>
        <w:rPr>
          <w:rFonts w:ascii="Tahoma" w:eastAsia="Tahoma" w:hAnsi="Tahoma" w:cs="Tahoma"/>
          <w:sz w:val="20"/>
        </w:rPr>
        <w:t xml:space="preserve"> </w:t>
      </w:r>
    </w:p>
    <w:p w14:paraId="58CC2A87" w14:textId="1CD9B593" w:rsidR="00550865" w:rsidRDefault="0095567B" w:rsidP="0059434A">
      <w:pPr>
        <w:spacing w:after="5" w:line="414" w:lineRule="auto"/>
        <w:ind w:left="1359" w:right="1285"/>
        <w:jc w:val="both"/>
      </w:pPr>
      <w:r>
        <w:rPr>
          <w:rFonts w:ascii="Tahoma" w:eastAsia="Tahoma" w:hAnsi="Tahoma" w:cs="Tahoma"/>
          <w:b/>
          <w:color w:val="231F20"/>
          <w:sz w:val="20"/>
        </w:rPr>
        <w:t>III.</w:t>
      </w:r>
      <w:r>
        <w:rPr>
          <w:rFonts w:ascii="Arial" w:eastAsia="Arial" w:hAnsi="Arial" w:cs="Arial"/>
          <w:b/>
          <w:color w:val="231F20"/>
          <w:sz w:val="20"/>
        </w:rPr>
        <w:t xml:space="preserve"> </w:t>
      </w:r>
      <w:r>
        <w:rPr>
          <w:rFonts w:ascii="Tahoma" w:eastAsia="Tahoma" w:hAnsi="Tahoma" w:cs="Tahoma"/>
          <w:color w:val="231F20"/>
          <w:sz w:val="20"/>
        </w:rPr>
        <w:t>OIC.</w:t>
      </w:r>
      <w:r>
        <w:rPr>
          <w:rFonts w:ascii="Tahoma" w:eastAsia="Tahoma" w:hAnsi="Tahoma" w:cs="Tahoma"/>
          <w:sz w:val="20"/>
        </w:rPr>
        <w:t xml:space="preserve"> </w:t>
      </w:r>
    </w:p>
    <w:p w14:paraId="2B887395" w14:textId="77777777" w:rsidR="00550865" w:rsidRDefault="0095567B">
      <w:pPr>
        <w:spacing w:after="5" w:line="248" w:lineRule="auto"/>
        <w:ind w:left="137" w:hanging="10"/>
        <w:jc w:val="both"/>
      </w:pPr>
      <w:r>
        <w:rPr>
          <w:rFonts w:ascii="Tahoma" w:eastAsia="Tahoma" w:hAnsi="Tahoma" w:cs="Tahoma"/>
          <w:color w:val="231F20"/>
          <w:sz w:val="20"/>
        </w:rPr>
        <w:t>Lo anterior sin perjuicio de que la presunta víctima elija cualquier otra vía que considere más adecuada a sus intereses.</w:t>
      </w:r>
      <w:r>
        <w:rPr>
          <w:rFonts w:ascii="Tahoma" w:eastAsia="Tahoma" w:hAnsi="Tahoma" w:cs="Tahoma"/>
          <w:sz w:val="20"/>
        </w:rPr>
        <w:t xml:space="preserve"> </w:t>
      </w:r>
    </w:p>
    <w:p w14:paraId="2CC6DC3E" w14:textId="2A5B3EF3" w:rsidR="00550865" w:rsidRDefault="0095567B">
      <w:pPr>
        <w:spacing w:after="0"/>
      </w:pPr>
      <w:r>
        <w:rPr>
          <w:rFonts w:ascii="Tahoma" w:eastAsia="Tahoma" w:hAnsi="Tahoma" w:cs="Tahoma"/>
          <w:sz w:val="20"/>
        </w:rPr>
        <w:t xml:space="preserve"> </w:t>
      </w:r>
      <w:r w:rsidR="0059434A">
        <w:rPr>
          <w:rFonts w:ascii="Tahoma" w:eastAsia="Tahoma" w:hAnsi="Tahoma" w:cs="Tahoma"/>
          <w:color w:val="231F20"/>
          <w:sz w:val="20"/>
        </w:rPr>
        <w:t>La persona consejera no llevará ningún procedimiento, solo recibe la denuncia, orienta y canaliza.</w:t>
      </w:r>
    </w:p>
    <w:p w14:paraId="63FC0A71" w14:textId="714BA0B0" w:rsidR="00550865" w:rsidRDefault="0095567B">
      <w:pPr>
        <w:spacing w:after="5" w:line="248" w:lineRule="auto"/>
        <w:ind w:left="137" w:hanging="10"/>
        <w:jc w:val="both"/>
      </w:pPr>
      <w:r>
        <w:rPr>
          <w:noProof/>
        </w:rPr>
        <w:lastRenderedPageBreak/>
        <mc:AlternateContent>
          <mc:Choice Requires="wpg">
            <w:drawing>
              <wp:anchor distT="0" distB="0" distL="114300" distR="114300" simplePos="0" relativeHeight="251668480" behindDoc="0" locked="0" layoutInCell="1" allowOverlap="1" wp14:anchorId="3548A551" wp14:editId="3EFAE0A1">
                <wp:simplePos x="0" y="0"/>
                <wp:positionH relativeFrom="column">
                  <wp:posOffset>3404743</wp:posOffset>
                </wp:positionH>
                <wp:positionV relativeFrom="paragraph">
                  <wp:posOffset>104596</wp:posOffset>
                </wp:positionV>
                <wp:extent cx="2540" cy="7199631"/>
                <wp:effectExtent l="0" t="0" r="0" b="0"/>
                <wp:wrapSquare wrapText="bothSides"/>
                <wp:docPr id="124498" name="Group 124498"/>
                <wp:cNvGraphicFramePr/>
                <a:graphic xmlns:a="http://schemas.openxmlformats.org/drawingml/2006/main">
                  <a:graphicData uri="http://schemas.microsoft.com/office/word/2010/wordprocessingGroup">
                    <wpg:wgp>
                      <wpg:cNvGrpSpPr/>
                      <wpg:grpSpPr>
                        <a:xfrm>
                          <a:off x="0" y="0"/>
                          <a:ext cx="2540" cy="7199631"/>
                          <a:chOff x="0" y="0"/>
                          <a:chExt cx="2540" cy="7199631"/>
                        </a:xfrm>
                      </wpg:grpSpPr>
                      <wps:wsp>
                        <wps:cNvPr id="8344" name="Shape 8344"/>
                        <wps:cNvSpPr/>
                        <wps:spPr>
                          <a:xfrm>
                            <a:off x="0" y="0"/>
                            <a:ext cx="0" cy="7199631"/>
                          </a:xfrm>
                          <a:custGeom>
                            <a:avLst/>
                            <a:gdLst/>
                            <a:ahLst/>
                            <a:cxnLst/>
                            <a:rect l="0" t="0" r="0" b="0"/>
                            <a:pathLst>
                              <a:path h="7199631">
                                <a:moveTo>
                                  <a:pt x="0" y="0"/>
                                </a:moveTo>
                                <a:lnTo>
                                  <a:pt x="0" y="7199631"/>
                                </a:lnTo>
                              </a:path>
                            </a:pathLst>
                          </a:custGeom>
                          <a:ln w="2540" cap="flat">
                            <a:round/>
                          </a:ln>
                        </wps:spPr>
                        <wps:style>
                          <a:lnRef idx="1">
                            <a:srgbClr val="6D6E7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4498" style="width:0.2pt;height:566.9pt;position:absolute;mso-position-horizontal-relative:text;mso-position-horizontal:absolute;margin-left:268.09pt;mso-position-vertical-relative:text;margin-top:8.23589pt;" coordsize="25,71996">
                <v:shape id="Shape 8344" style="position:absolute;width:0;height:71996;left:0;top:0;" coordsize="0,7199631" path="m0,0l0,7199631">
                  <v:stroke weight="0.2pt" endcap="flat" joinstyle="round" on="true" color="#6d6e71"/>
                  <v:fill on="false" color="#000000" opacity="0"/>
                </v:shape>
                <w10:wrap type="square"/>
              </v:group>
            </w:pict>
          </mc:Fallback>
        </mc:AlternateContent>
      </w:r>
    </w:p>
    <w:p w14:paraId="57297BAC" w14:textId="77777777" w:rsidR="00550865" w:rsidRDefault="0095567B">
      <w:pPr>
        <w:spacing w:after="16"/>
      </w:pPr>
      <w:r>
        <w:rPr>
          <w:rFonts w:ascii="Tahoma" w:eastAsia="Tahoma" w:hAnsi="Tahoma" w:cs="Tahoma"/>
          <w:sz w:val="19"/>
        </w:rPr>
        <w:t xml:space="preserve"> </w:t>
      </w:r>
    </w:p>
    <w:p w14:paraId="6D7A6187" w14:textId="5107AEDE" w:rsidR="00550865" w:rsidRDefault="0095567B">
      <w:pPr>
        <w:numPr>
          <w:ilvl w:val="0"/>
          <w:numId w:val="12"/>
        </w:numPr>
        <w:spacing w:after="5" w:line="248" w:lineRule="auto"/>
        <w:ind w:left="468" w:hanging="341"/>
        <w:jc w:val="both"/>
      </w:pPr>
      <w:r>
        <w:rPr>
          <w:rFonts w:ascii="Tahoma" w:eastAsia="Tahoma" w:hAnsi="Tahoma" w:cs="Tahoma"/>
          <w:b/>
          <w:color w:val="231F20"/>
          <w:sz w:val="20"/>
        </w:rPr>
        <w:t xml:space="preserve">Orientación. </w:t>
      </w:r>
      <w:r>
        <w:rPr>
          <w:rFonts w:ascii="Tahoma" w:eastAsia="Tahoma" w:hAnsi="Tahoma" w:cs="Tahoma"/>
          <w:color w:val="231F20"/>
          <w:sz w:val="20"/>
        </w:rPr>
        <w:t>La presunta víctima podrá recibir orientación de la persona consejera sobre las instancias para denunciar las conductas de hostiga- miento sexual y acoso sexual, cualquier otra forma de violencia en razón de género o discriminación. La Secretaría Administrativa proveerá las condiciones mínimas de operación que aseguren el cumplimiento de sus funciones; es decir, un lugar adecuado, neutral, seguro, cómodo y privado.</w:t>
      </w:r>
      <w:r>
        <w:rPr>
          <w:rFonts w:ascii="Tahoma" w:eastAsia="Tahoma" w:hAnsi="Tahoma" w:cs="Tahoma"/>
          <w:sz w:val="20"/>
        </w:rPr>
        <w:t xml:space="preserve"> </w:t>
      </w:r>
    </w:p>
    <w:p w14:paraId="0AFC7567" w14:textId="77777777" w:rsidR="00550865" w:rsidRDefault="0095567B">
      <w:pPr>
        <w:spacing w:after="16"/>
      </w:pPr>
      <w:r>
        <w:rPr>
          <w:rFonts w:ascii="Tahoma" w:eastAsia="Tahoma" w:hAnsi="Tahoma" w:cs="Tahoma"/>
          <w:sz w:val="19"/>
        </w:rPr>
        <w:t xml:space="preserve"> </w:t>
      </w:r>
    </w:p>
    <w:p w14:paraId="12309F8D" w14:textId="77777777" w:rsidR="00550865" w:rsidRDefault="0095567B">
      <w:pPr>
        <w:numPr>
          <w:ilvl w:val="0"/>
          <w:numId w:val="12"/>
        </w:numPr>
        <w:spacing w:after="5" w:line="248" w:lineRule="auto"/>
        <w:ind w:left="468" w:hanging="341"/>
        <w:jc w:val="both"/>
      </w:pPr>
      <w:r>
        <w:rPr>
          <w:rFonts w:ascii="Tahoma" w:eastAsia="Tahoma" w:hAnsi="Tahoma" w:cs="Tahoma"/>
          <w:b/>
          <w:color w:val="231F20"/>
          <w:sz w:val="20"/>
        </w:rPr>
        <w:t xml:space="preserve">Narrativa firmada. </w:t>
      </w:r>
      <w:r>
        <w:rPr>
          <w:rFonts w:ascii="Tahoma" w:eastAsia="Tahoma" w:hAnsi="Tahoma" w:cs="Tahoma"/>
          <w:color w:val="231F20"/>
          <w:sz w:val="20"/>
        </w:rPr>
        <w:t>La persona consejera auxiliará en la narrativa de los hechos a la presunta víctima, la cual deberá constar por escrito y estar firmada.</w:t>
      </w:r>
      <w:r>
        <w:rPr>
          <w:rFonts w:ascii="Tahoma" w:eastAsia="Tahoma" w:hAnsi="Tahoma" w:cs="Tahoma"/>
          <w:sz w:val="20"/>
        </w:rPr>
        <w:t xml:space="preserve"> </w:t>
      </w:r>
    </w:p>
    <w:p w14:paraId="6E65A15D" w14:textId="77777777" w:rsidR="00550865" w:rsidRDefault="0095567B">
      <w:pPr>
        <w:spacing w:after="0"/>
      </w:pPr>
      <w:r>
        <w:rPr>
          <w:rFonts w:ascii="Tahoma" w:eastAsia="Tahoma" w:hAnsi="Tahoma" w:cs="Tahoma"/>
          <w:sz w:val="20"/>
        </w:rPr>
        <w:t xml:space="preserve"> </w:t>
      </w:r>
    </w:p>
    <w:p w14:paraId="4BEC4F04" w14:textId="77777777" w:rsidR="00550865" w:rsidRDefault="0095567B">
      <w:pPr>
        <w:pStyle w:val="Ttulo2"/>
        <w:ind w:left="283" w:right="154"/>
      </w:pPr>
      <w:r>
        <w:t>SECCIÓN SEGUNDA ATENCIÓN ESPECIALIZADA</w:t>
      </w:r>
      <w:r>
        <w:rPr>
          <w:color w:val="000000"/>
        </w:rPr>
        <w:t xml:space="preserve"> </w:t>
      </w:r>
    </w:p>
    <w:p w14:paraId="43A02B63" w14:textId="77777777" w:rsidR="00550865" w:rsidRDefault="0095567B">
      <w:pPr>
        <w:spacing w:after="16"/>
      </w:pPr>
      <w:r>
        <w:rPr>
          <w:rFonts w:ascii="Tahoma" w:eastAsia="Tahoma" w:hAnsi="Tahoma" w:cs="Tahoma"/>
          <w:b/>
          <w:sz w:val="19"/>
        </w:rPr>
        <w:t xml:space="preserve"> </w:t>
      </w:r>
    </w:p>
    <w:p w14:paraId="72AD541F" w14:textId="16AEAF31" w:rsidR="00550865" w:rsidRDefault="0095567B">
      <w:pPr>
        <w:numPr>
          <w:ilvl w:val="0"/>
          <w:numId w:val="13"/>
        </w:numPr>
        <w:spacing w:after="5" w:line="248" w:lineRule="auto"/>
        <w:ind w:hanging="326"/>
        <w:jc w:val="both"/>
      </w:pPr>
      <w:r>
        <w:rPr>
          <w:rFonts w:ascii="Tahoma" w:eastAsia="Tahoma" w:hAnsi="Tahoma" w:cs="Tahoma"/>
          <w:b/>
          <w:color w:val="231F20"/>
          <w:sz w:val="20"/>
        </w:rPr>
        <w:t xml:space="preserve">Intervención especializada. </w:t>
      </w:r>
      <w:r>
        <w:rPr>
          <w:rFonts w:ascii="Tahoma" w:eastAsia="Tahoma" w:hAnsi="Tahoma" w:cs="Tahoma"/>
          <w:color w:val="231F20"/>
          <w:sz w:val="20"/>
        </w:rPr>
        <w:t>La persona consejera en la atención como primer contacto identificará si la presunta víctima necesita la intervención de alguna atención médica, psicológica o legal o de algún profesional especializado en materia de género o para la atención de la violencia sexual. La persona consejera, con el fin de proporcionar la asesoría pertinente, podrá conocer de los dictámenes de las personas especialistas con la autorización de la presunta víctima a fin de otorgar una asesoría oportuna.</w:t>
      </w:r>
      <w:r>
        <w:rPr>
          <w:rFonts w:ascii="Tahoma" w:eastAsia="Tahoma" w:hAnsi="Tahoma" w:cs="Tahoma"/>
          <w:sz w:val="20"/>
        </w:rPr>
        <w:t xml:space="preserve"> </w:t>
      </w:r>
    </w:p>
    <w:p w14:paraId="7E811D52" w14:textId="77777777" w:rsidR="00550865" w:rsidRDefault="0095567B">
      <w:pPr>
        <w:spacing w:after="0"/>
      </w:pPr>
      <w:r>
        <w:rPr>
          <w:rFonts w:ascii="Tahoma" w:eastAsia="Tahoma" w:hAnsi="Tahoma" w:cs="Tahoma"/>
          <w:sz w:val="20"/>
        </w:rPr>
        <w:t xml:space="preserve"> </w:t>
      </w:r>
    </w:p>
    <w:p w14:paraId="3A4EE0EE" w14:textId="1A3F1169" w:rsidR="00550865" w:rsidRDefault="0095567B">
      <w:pPr>
        <w:spacing w:after="5" w:line="248" w:lineRule="auto"/>
        <w:ind w:left="464" w:hanging="10"/>
        <w:jc w:val="both"/>
      </w:pPr>
      <w:r>
        <w:rPr>
          <w:rFonts w:ascii="Tahoma" w:eastAsia="Tahoma" w:hAnsi="Tahoma" w:cs="Tahoma"/>
          <w:color w:val="231F20"/>
          <w:sz w:val="20"/>
        </w:rPr>
        <w:t>El uso, manejo y resguardo de la información, re- gistros, notas, así como cualquier otro documento inherente a los asuntos respecto de los temas de hostigamiento sexual y acoso sexual, cualquier otra forma de violencia en razón de género y discriminación, serán atendidos con la máxima confidencialidad, su omisión será causal de responsabilidad de las personas servidoras públicas, la cual será sancionada de conformidad con las leyes aplicables.</w:t>
      </w:r>
      <w:r>
        <w:rPr>
          <w:rFonts w:ascii="Tahoma" w:eastAsia="Tahoma" w:hAnsi="Tahoma" w:cs="Tahoma"/>
          <w:sz w:val="20"/>
        </w:rPr>
        <w:t xml:space="preserve"> </w:t>
      </w:r>
    </w:p>
    <w:p w14:paraId="7F17D3F6" w14:textId="77777777" w:rsidR="00550865" w:rsidRDefault="0095567B">
      <w:pPr>
        <w:spacing w:after="16"/>
      </w:pPr>
      <w:r>
        <w:rPr>
          <w:rFonts w:ascii="Tahoma" w:eastAsia="Tahoma" w:hAnsi="Tahoma" w:cs="Tahoma"/>
          <w:sz w:val="19"/>
        </w:rPr>
        <w:t xml:space="preserve"> </w:t>
      </w:r>
    </w:p>
    <w:p w14:paraId="502B8BD6" w14:textId="07D96558" w:rsidR="00550865" w:rsidRPr="00FA5ECC" w:rsidRDefault="0095567B">
      <w:pPr>
        <w:numPr>
          <w:ilvl w:val="0"/>
          <w:numId w:val="13"/>
        </w:numPr>
        <w:spacing w:after="5" w:line="248" w:lineRule="auto"/>
        <w:ind w:hanging="326"/>
        <w:jc w:val="both"/>
      </w:pPr>
      <w:r>
        <w:rPr>
          <w:rFonts w:ascii="Tahoma" w:eastAsia="Tahoma" w:hAnsi="Tahoma" w:cs="Tahoma"/>
          <w:b/>
          <w:color w:val="231F20"/>
          <w:sz w:val="20"/>
        </w:rPr>
        <w:t xml:space="preserve">Instituciones especializadas. </w:t>
      </w:r>
      <w:r>
        <w:rPr>
          <w:rFonts w:ascii="Tahoma" w:eastAsia="Tahoma" w:hAnsi="Tahoma" w:cs="Tahoma"/>
          <w:color w:val="231F20"/>
          <w:sz w:val="20"/>
        </w:rPr>
        <w:t xml:space="preserve">La persona consejera podrá orientar a la presunta víctima respecto de instituciones especializadas en atender temas de hostigamiento sexual y acoso sexual, cualquier otra forma de violencia en razón de género </w:t>
      </w:r>
      <w:r>
        <w:rPr>
          <w:rFonts w:ascii="Tahoma" w:eastAsia="Tahoma" w:hAnsi="Tahoma" w:cs="Tahoma"/>
          <w:color w:val="231F20"/>
          <w:sz w:val="20"/>
        </w:rPr>
        <w:t xml:space="preserve">y discriminación, como el Instituto o la </w:t>
      </w:r>
      <w:proofErr w:type="spellStart"/>
      <w:r>
        <w:rPr>
          <w:rFonts w:ascii="Tahoma" w:eastAsia="Tahoma" w:hAnsi="Tahoma" w:cs="Tahoma"/>
          <w:color w:val="231F20"/>
          <w:sz w:val="20"/>
        </w:rPr>
        <w:t>Conavim</w:t>
      </w:r>
      <w:proofErr w:type="spellEnd"/>
      <w:r>
        <w:rPr>
          <w:rFonts w:ascii="Tahoma" w:eastAsia="Tahoma" w:hAnsi="Tahoma" w:cs="Tahoma"/>
          <w:color w:val="231F20"/>
          <w:sz w:val="20"/>
        </w:rPr>
        <w:t>; asimismo, la Universidad podrá celebrar instrumentos jurídicos de colaboración con otras instituciones públicas como las enunciadas antes para otorgar la atención especializada correspondiente.</w:t>
      </w:r>
      <w:r>
        <w:rPr>
          <w:rFonts w:ascii="Tahoma" w:eastAsia="Tahoma" w:hAnsi="Tahoma" w:cs="Tahoma"/>
          <w:sz w:val="20"/>
        </w:rPr>
        <w:t xml:space="preserve"> </w:t>
      </w:r>
    </w:p>
    <w:p w14:paraId="3A11968B" w14:textId="77777777" w:rsidR="00FA5ECC" w:rsidRDefault="00FA5ECC" w:rsidP="00FA5ECC">
      <w:pPr>
        <w:spacing w:after="5" w:line="248" w:lineRule="auto"/>
        <w:ind w:left="453"/>
        <w:jc w:val="both"/>
      </w:pPr>
    </w:p>
    <w:p w14:paraId="31A07A2B" w14:textId="77777777" w:rsidR="00550865" w:rsidRDefault="0095567B">
      <w:pPr>
        <w:spacing w:after="0"/>
        <w:ind w:left="283" w:right="-25" w:hanging="10"/>
        <w:jc w:val="center"/>
      </w:pPr>
      <w:r>
        <w:rPr>
          <w:rFonts w:ascii="Tahoma" w:eastAsia="Tahoma" w:hAnsi="Tahoma" w:cs="Tahoma"/>
          <w:b/>
          <w:color w:val="231F20"/>
          <w:sz w:val="20"/>
        </w:rPr>
        <w:t>CAPÍTULO IV SUBSTANCIACIÓN, PROCEDIMIENTO DE ATENCIÓN DE LA DENUNCIA Y SANCIÓN DE LA VIOLENCIA EN</w:t>
      </w:r>
      <w:r>
        <w:rPr>
          <w:rFonts w:ascii="Tahoma" w:eastAsia="Tahoma" w:hAnsi="Tahoma" w:cs="Tahoma"/>
          <w:b/>
          <w:sz w:val="20"/>
        </w:rPr>
        <w:t xml:space="preserve"> </w:t>
      </w:r>
      <w:r>
        <w:rPr>
          <w:rFonts w:ascii="Tahoma" w:eastAsia="Tahoma" w:hAnsi="Tahoma" w:cs="Tahoma"/>
          <w:b/>
          <w:color w:val="231F20"/>
          <w:sz w:val="20"/>
        </w:rPr>
        <w:t>RAZÓN DE GÉNERO Y SEXUAL</w:t>
      </w:r>
      <w:r>
        <w:rPr>
          <w:rFonts w:ascii="Tahoma" w:eastAsia="Tahoma" w:hAnsi="Tahoma" w:cs="Tahoma"/>
          <w:b/>
          <w:sz w:val="20"/>
        </w:rPr>
        <w:t xml:space="preserve"> </w:t>
      </w:r>
    </w:p>
    <w:p w14:paraId="747B8CE6" w14:textId="77777777" w:rsidR="00550865" w:rsidRDefault="0095567B">
      <w:pPr>
        <w:spacing w:after="0"/>
      </w:pPr>
      <w:r>
        <w:rPr>
          <w:rFonts w:ascii="Tahoma" w:eastAsia="Tahoma" w:hAnsi="Tahoma" w:cs="Tahoma"/>
          <w:b/>
          <w:sz w:val="20"/>
        </w:rPr>
        <w:t xml:space="preserve"> </w:t>
      </w:r>
    </w:p>
    <w:p w14:paraId="42D9461F" w14:textId="77777777" w:rsidR="00550865" w:rsidRDefault="0095567B">
      <w:pPr>
        <w:pStyle w:val="Ttulo2"/>
        <w:ind w:left="370"/>
      </w:pPr>
      <w:r>
        <w:t>SECCIÓN PRIMERA SUBSTANCIACIÓN ANTE EL COMITÉ Y EL CCCAE</w:t>
      </w:r>
      <w:r>
        <w:rPr>
          <w:color w:val="000000"/>
        </w:rPr>
        <w:t xml:space="preserve"> </w:t>
      </w:r>
    </w:p>
    <w:p w14:paraId="2463E2C3" w14:textId="77777777" w:rsidR="00550865" w:rsidRDefault="0095567B">
      <w:pPr>
        <w:spacing w:after="16"/>
      </w:pPr>
      <w:r>
        <w:rPr>
          <w:rFonts w:ascii="Tahoma" w:eastAsia="Tahoma" w:hAnsi="Tahoma" w:cs="Tahoma"/>
          <w:b/>
          <w:sz w:val="19"/>
        </w:rPr>
        <w:t xml:space="preserve"> </w:t>
      </w:r>
    </w:p>
    <w:p w14:paraId="26FF21F7" w14:textId="26D1D8EE" w:rsidR="00550865" w:rsidRDefault="0095567B">
      <w:pPr>
        <w:numPr>
          <w:ilvl w:val="0"/>
          <w:numId w:val="14"/>
        </w:numPr>
        <w:spacing w:after="5" w:line="248" w:lineRule="auto"/>
        <w:ind w:hanging="341"/>
        <w:jc w:val="both"/>
      </w:pPr>
      <w:r>
        <w:rPr>
          <w:rFonts w:ascii="Tahoma" w:eastAsia="Tahoma" w:hAnsi="Tahoma" w:cs="Tahoma"/>
          <w:b/>
          <w:color w:val="231F20"/>
          <w:sz w:val="20"/>
        </w:rPr>
        <w:t xml:space="preserve">Denuncia. </w:t>
      </w:r>
      <w:r>
        <w:rPr>
          <w:rFonts w:ascii="Tahoma" w:eastAsia="Tahoma" w:hAnsi="Tahoma" w:cs="Tahoma"/>
          <w:color w:val="231F20"/>
          <w:sz w:val="20"/>
        </w:rPr>
        <w:t xml:space="preserve">La denuncia por casos de </w:t>
      </w:r>
      <w:r w:rsidR="00AE5E84">
        <w:rPr>
          <w:rFonts w:ascii="Tahoma" w:eastAsia="Tahoma" w:hAnsi="Tahoma" w:cs="Tahoma"/>
          <w:color w:val="231F20"/>
          <w:sz w:val="20"/>
        </w:rPr>
        <w:t>hostigamiento</w:t>
      </w:r>
      <w:r>
        <w:rPr>
          <w:rFonts w:ascii="Tahoma" w:eastAsia="Tahoma" w:hAnsi="Tahoma" w:cs="Tahoma"/>
          <w:color w:val="231F20"/>
          <w:sz w:val="20"/>
        </w:rPr>
        <w:t xml:space="preserve"> sexual y acoso sexual, cualquier otra forma de violencia en razón de género y discriminación, se deberá presentar ante el Comité o en el CAE por medio del formato de primer contacto elaborado por la persona consejera de forma física o a través del portal electrónico habilitado para tal función o mediante denuncia anónima, la cual podrá hacerse de forma presencial o electrónica, para lo cual se habilitará un espacio en la página institucional. En caso de que la presunta víctima presente la denuncia de forma directa, el Comité o el CAE deberá informarle respecto del procedimiento que ha iniciado y asesorarla en caso de que requiera apoyo o intervención médica, psicológica, jurídica o cualquier</w:t>
      </w:r>
      <w:r w:rsidR="00AE5E84">
        <w:rPr>
          <w:rFonts w:ascii="Tahoma" w:eastAsia="Tahoma" w:hAnsi="Tahoma" w:cs="Tahoma"/>
          <w:color w:val="231F20"/>
          <w:sz w:val="20"/>
        </w:rPr>
        <w:t xml:space="preserve"> </w:t>
      </w:r>
      <w:r>
        <w:rPr>
          <w:rFonts w:ascii="Tahoma" w:eastAsia="Tahoma" w:hAnsi="Tahoma" w:cs="Tahoma"/>
          <w:color w:val="231F20"/>
          <w:sz w:val="20"/>
        </w:rPr>
        <w:t>otra que resulte necesaria.</w:t>
      </w:r>
      <w:r>
        <w:rPr>
          <w:rFonts w:ascii="Tahoma" w:eastAsia="Tahoma" w:hAnsi="Tahoma" w:cs="Tahoma"/>
          <w:sz w:val="20"/>
        </w:rPr>
        <w:t xml:space="preserve"> </w:t>
      </w:r>
    </w:p>
    <w:p w14:paraId="24C6D361" w14:textId="77777777" w:rsidR="00550865" w:rsidRDefault="0095567B">
      <w:pPr>
        <w:spacing w:after="16"/>
      </w:pPr>
      <w:r>
        <w:rPr>
          <w:rFonts w:ascii="Tahoma" w:eastAsia="Tahoma" w:hAnsi="Tahoma" w:cs="Tahoma"/>
          <w:sz w:val="19"/>
        </w:rPr>
        <w:t xml:space="preserve"> </w:t>
      </w:r>
    </w:p>
    <w:p w14:paraId="7AA7F11F" w14:textId="63835784" w:rsidR="00550865" w:rsidRDefault="0095567B">
      <w:pPr>
        <w:numPr>
          <w:ilvl w:val="0"/>
          <w:numId w:val="14"/>
        </w:numPr>
        <w:spacing w:after="5" w:line="248" w:lineRule="auto"/>
        <w:ind w:hanging="341"/>
        <w:jc w:val="both"/>
      </w:pPr>
      <w:r>
        <w:rPr>
          <w:rFonts w:ascii="Tahoma" w:eastAsia="Tahoma" w:hAnsi="Tahoma" w:cs="Tahoma"/>
          <w:b/>
          <w:color w:val="231F20"/>
          <w:sz w:val="20"/>
        </w:rPr>
        <w:t>Denuncia inmediata</w:t>
      </w:r>
      <w:r>
        <w:rPr>
          <w:rFonts w:ascii="Tahoma" w:eastAsia="Tahoma" w:hAnsi="Tahoma" w:cs="Tahoma"/>
          <w:color w:val="231F20"/>
          <w:sz w:val="20"/>
        </w:rPr>
        <w:t>. El Comité podrá conocer de todas las conductas que constituyan hostigamiento sexual y acoso sexual, cualquier otra forma de violencia en razón de género y discriminación, y, en su caso, determinar las medidas de protección pertinentes, tratándose de los supuestos señalados a continuación; podrá remitir la denuncia inmediata- mente a la autoridad investigadora si así lo dispone la persona presunta víctima y valorará los elementos de que disponga considerando la reiteración de la conducta de la persona presunta responsable.</w:t>
      </w:r>
      <w:r>
        <w:rPr>
          <w:rFonts w:ascii="Tahoma" w:eastAsia="Tahoma" w:hAnsi="Tahoma" w:cs="Tahoma"/>
          <w:sz w:val="20"/>
        </w:rPr>
        <w:t xml:space="preserve"> </w:t>
      </w:r>
    </w:p>
    <w:p w14:paraId="17DA3E01" w14:textId="77777777" w:rsidR="00550865" w:rsidRDefault="0095567B">
      <w:pPr>
        <w:spacing w:after="0"/>
      </w:pPr>
      <w:r>
        <w:rPr>
          <w:rFonts w:ascii="Tahoma" w:eastAsia="Tahoma" w:hAnsi="Tahoma" w:cs="Tahoma"/>
          <w:sz w:val="20"/>
        </w:rPr>
        <w:t xml:space="preserve"> </w:t>
      </w:r>
    </w:p>
    <w:p w14:paraId="2A897D10" w14:textId="77777777" w:rsidR="00550865" w:rsidRDefault="0095567B">
      <w:pPr>
        <w:spacing w:after="5" w:line="248" w:lineRule="auto"/>
        <w:ind w:left="478" w:hanging="10"/>
        <w:jc w:val="both"/>
      </w:pPr>
      <w:r>
        <w:rPr>
          <w:rFonts w:ascii="Tahoma" w:eastAsia="Tahoma" w:hAnsi="Tahoma" w:cs="Tahoma"/>
          <w:color w:val="231F20"/>
          <w:sz w:val="20"/>
        </w:rPr>
        <w:t>La atención de la denuncia deberá concluirse por el Comité o el CCCAE dentro de un plazo máximo de tres meses, contados a partir de que se califique como probable incumplimiento.</w:t>
      </w:r>
      <w:r>
        <w:rPr>
          <w:rFonts w:ascii="Tahoma" w:eastAsia="Tahoma" w:hAnsi="Tahoma" w:cs="Tahoma"/>
          <w:sz w:val="20"/>
        </w:rPr>
        <w:t xml:space="preserve"> </w:t>
      </w:r>
    </w:p>
    <w:p w14:paraId="778F9A56" w14:textId="77777777" w:rsidR="00550865" w:rsidRDefault="0095567B">
      <w:pPr>
        <w:spacing w:after="0"/>
      </w:pPr>
      <w:r>
        <w:rPr>
          <w:rFonts w:ascii="Tahoma" w:eastAsia="Tahoma" w:hAnsi="Tahoma" w:cs="Tahoma"/>
          <w:sz w:val="20"/>
        </w:rPr>
        <w:lastRenderedPageBreak/>
        <w:t xml:space="preserve"> </w:t>
      </w:r>
    </w:p>
    <w:p w14:paraId="5B20D90A" w14:textId="5413CC8F" w:rsidR="00550865" w:rsidRDefault="0095567B">
      <w:pPr>
        <w:spacing w:after="5" w:line="248" w:lineRule="auto"/>
        <w:ind w:left="478" w:hanging="10"/>
        <w:jc w:val="both"/>
      </w:pPr>
      <w:r>
        <w:rPr>
          <w:rFonts w:ascii="Tahoma" w:eastAsia="Tahoma" w:hAnsi="Tahoma" w:cs="Tahoma"/>
          <w:color w:val="231F20"/>
          <w:sz w:val="20"/>
        </w:rPr>
        <w:t>Las acciones que se enlistan a continuación constituyen violencia únicamente cuando no existe consentimiento por parte de la persona presunta víctima, ejemplifican de manera enunciativa más no limitativa las acciones que pueden constituir violencia en razón de género o sexual, así como discriminación.</w:t>
      </w:r>
      <w:r>
        <w:rPr>
          <w:rFonts w:ascii="Tahoma" w:eastAsia="Tahoma" w:hAnsi="Tahoma" w:cs="Tahoma"/>
          <w:sz w:val="20"/>
        </w:rPr>
        <w:t xml:space="preserve"> </w:t>
      </w:r>
    </w:p>
    <w:p w14:paraId="163341F5" w14:textId="77777777" w:rsidR="00550865" w:rsidRDefault="0095567B">
      <w:pPr>
        <w:spacing w:after="6"/>
      </w:pPr>
      <w:r>
        <w:rPr>
          <w:rFonts w:ascii="Tahoma" w:eastAsia="Tahoma" w:hAnsi="Tahoma" w:cs="Tahoma"/>
          <w:sz w:val="20"/>
        </w:rPr>
        <w:t xml:space="preserve"> </w:t>
      </w:r>
    </w:p>
    <w:p w14:paraId="47760801" w14:textId="77777777" w:rsidR="00550865" w:rsidRDefault="0095567B">
      <w:pPr>
        <w:numPr>
          <w:ilvl w:val="1"/>
          <w:numId w:val="14"/>
        </w:numPr>
        <w:spacing w:after="5" w:line="248" w:lineRule="auto"/>
        <w:ind w:left="964" w:right="53" w:hanging="554"/>
        <w:jc w:val="both"/>
      </w:pPr>
      <w:r>
        <w:rPr>
          <w:rFonts w:ascii="Tahoma" w:eastAsia="Tahoma" w:hAnsi="Tahoma" w:cs="Tahoma"/>
          <w:color w:val="231F20"/>
          <w:sz w:val="20"/>
        </w:rPr>
        <w:t>Realizar señales sexualmente sugerentes con las manos o a través de los movimientos del cuerpo.</w:t>
      </w:r>
      <w:r>
        <w:rPr>
          <w:rFonts w:ascii="Tahoma" w:eastAsia="Tahoma" w:hAnsi="Tahoma" w:cs="Tahoma"/>
          <w:sz w:val="20"/>
        </w:rPr>
        <w:t xml:space="preserve"> </w:t>
      </w:r>
    </w:p>
    <w:p w14:paraId="161DEA74" w14:textId="77777777" w:rsidR="00550865" w:rsidRDefault="0095567B">
      <w:pPr>
        <w:spacing w:after="8"/>
      </w:pPr>
      <w:r>
        <w:rPr>
          <w:rFonts w:ascii="Tahoma" w:eastAsia="Tahoma" w:hAnsi="Tahoma" w:cs="Tahoma"/>
          <w:sz w:val="20"/>
        </w:rPr>
        <w:t xml:space="preserve"> </w:t>
      </w:r>
    </w:p>
    <w:p w14:paraId="14B820B0" w14:textId="6EBC1FAC" w:rsidR="00550865" w:rsidRPr="00177249" w:rsidRDefault="0095567B">
      <w:pPr>
        <w:numPr>
          <w:ilvl w:val="1"/>
          <w:numId w:val="14"/>
        </w:numPr>
        <w:spacing w:after="5" w:line="248" w:lineRule="auto"/>
        <w:ind w:left="964" w:right="53" w:hanging="554"/>
        <w:jc w:val="both"/>
      </w:pPr>
      <w:r>
        <w:rPr>
          <w:rFonts w:ascii="Tahoma" w:eastAsia="Tahoma" w:hAnsi="Tahoma" w:cs="Tahoma"/>
          <w:color w:val="231F20"/>
          <w:sz w:val="20"/>
        </w:rPr>
        <w:t>Tener contacto físico sugestivo o de naturaleza sexual como tocamientos, abrazos, besos, manoseo, jalones;</w:t>
      </w:r>
    </w:p>
    <w:p w14:paraId="4217FB60" w14:textId="77777777" w:rsidR="00177249" w:rsidRDefault="00177249" w:rsidP="00177249">
      <w:pPr>
        <w:spacing w:after="5" w:line="248" w:lineRule="auto"/>
        <w:ind w:right="53"/>
        <w:jc w:val="both"/>
      </w:pPr>
    </w:p>
    <w:p w14:paraId="76CAAA6B" w14:textId="2663F4B3" w:rsidR="00550865" w:rsidRDefault="0095567B">
      <w:pPr>
        <w:numPr>
          <w:ilvl w:val="1"/>
          <w:numId w:val="14"/>
        </w:numPr>
        <w:spacing w:after="5" w:line="248" w:lineRule="auto"/>
        <w:ind w:left="964" w:right="53" w:hanging="554"/>
        <w:jc w:val="both"/>
      </w:pPr>
      <w:r>
        <w:rPr>
          <w:rFonts w:ascii="Tahoma" w:eastAsia="Tahoma" w:hAnsi="Tahoma" w:cs="Tahoma"/>
          <w:color w:val="231F20"/>
          <w:sz w:val="20"/>
        </w:rPr>
        <w:t>Hacer regalos, dar preferencias indebidas o notoriamente diferentes o manifestar abiertamente o de manera indirecta el interés sexual por</w:t>
      </w:r>
      <w:r>
        <w:rPr>
          <w:rFonts w:ascii="Tahoma" w:eastAsia="Tahoma" w:hAnsi="Tahoma" w:cs="Tahoma"/>
          <w:sz w:val="31"/>
          <w:vertAlign w:val="superscript"/>
        </w:rPr>
        <w:t xml:space="preserve"> </w:t>
      </w:r>
      <w:r>
        <w:rPr>
          <w:rFonts w:ascii="Tahoma" w:eastAsia="Tahoma" w:hAnsi="Tahoma" w:cs="Tahoma"/>
          <w:color w:val="231F20"/>
          <w:sz w:val="20"/>
        </w:rPr>
        <w:t>una persona</w:t>
      </w:r>
      <w:r w:rsidR="00177249">
        <w:rPr>
          <w:rFonts w:ascii="Tahoma" w:eastAsia="Tahoma" w:hAnsi="Tahoma" w:cs="Tahoma"/>
          <w:color w:val="231F20"/>
          <w:sz w:val="20"/>
        </w:rPr>
        <w:t>;</w:t>
      </w:r>
    </w:p>
    <w:p w14:paraId="57F8CAB3" w14:textId="77777777" w:rsidR="00550865" w:rsidRDefault="0095567B">
      <w:pPr>
        <w:spacing w:after="26"/>
      </w:pPr>
      <w:r>
        <w:rPr>
          <w:noProof/>
        </w:rPr>
        <mc:AlternateContent>
          <mc:Choice Requires="wpg">
            <w:drawing>
              <wp:anchor distT="0" distB="0" distL="114300" distR="114300" simplePos="0" relativeHeight="251669504" behindDoc="0" locked="0" layoutInCell="1" allowOverlap="1" wp14:anchorId="39884FEA" wp14:editId="3D6E8C2A">
                <wp:simplePos x="0" y="0"/>
                <wp:positionH relativeFrom="column">
                  <wp:posOffset>3404108</wp:posOffset>
                </wp:positionH>
                <wp:positionV relativeFrom="paragraph">
                  <wp:posOffset>48918</wp:posOffset>
                </wp:positionV>
                <wp:extent cx="2540" cy="7199631"/>
                <wp:effectExtent l="0" t="0" r="0" b="0"/>
                <wp:wrapSquare wrapText="bothSides"/>
                <wp:docPr id="117446" name="Group 117446"/>
                <wp:cNvGraphicFramePr/>
                <a:graphic xmlns:a="http://schemas.openxmlformats.org/drawingml/2006/main">
                  <a:graphicData uri="http://schemas.microsoft.com/office/word/2010/wordprocessingGroup">
                    <wpg:wgp>
                      <wpg:cNvGrpSpPr/>
                      <wpg:grpSpPr>
                        <a:xfrm>
                          <a:off x="0" y="0"/>
                          <a:ext cx="2540" cy="7199631"/>
                          <a:chOff x="0" y="0"/>
                          <a:chExt cx="2540" cy="7199631"/>
                        </a:xfrm>
                      </wpg:grpSpPr>
                      <wps:wsp>
                        <wps:cNvPr id="9211" name="Shape 9211"/>
                        <wps:cNvSpPr/>
                        <wps:spPr>
                          <a:xfrm>
                            <a:off x="0" y="0"/>
                            <a:ext cx="0" cy="7199631"/>
                          </a:xfrm>
                          <a:custGeom>
                            <a:avLst/>
                            <a:gdLst/>
                            <a:ahLst/>
                            <a:cxnLst/>
                            <a:rect l="0" t="0" r="0" b="0"/>
                            <a:pathLst>
                              <a:path h="7199631">
                                <a:moveTo>
                                  <a:pt x="0" y="0"/>
                                </a:moveTo>
                                <a:lnTo>
                                  <a:pt x="0" y="7199631"/>
                                </a:lnTo>
                              </a:path>
                            </a:pathLst>
                          </a:custGeom>
                          <a:ln w="2540" cap="flat">
                            <a:round/>
                          </a:ln>
                        </wps:spPr>
                        <wps:style>
                          <a:lnRef idx="1">
                            <a:srgbClr val="6D6E7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446" style="width:0.2pt;height:566.9pt;position:absolute;mso-position-horizontal-relative:text;mso-position-horizontal:absolute;margin-left:268.04pt;mso-position-vertical-relative:text;margin-top:3.85181pt;" coordsize="25,71996">
                <v:shape id="Shape 9211" style="position:absolute;width:0;height:71996;left:0;top:0;" coordsize="0,7199631" path="m0,0l0,7199631">
                  <v:stroke weight="0.2pt" endcap="flat" joinstyle="round" on="true" color="#6d6e71"/>
                  <v:fill on="false" color="#000000" opacity="0"/>
                </v:shape>
                <w10:wrap type="square"/>
              </v:group>
            </w:pict>
          </mc:Fallback>
        </mc:AlternateContent>
      </w:r>
      <w:r>
        <w:rPr>
          <w:rFonts w:ascii="Tahoma" w:eastAsia="Tahoma" w:hAnsi="Tahoma" w:cs="Tahoma"/>
          <w:sz w:val="18"/>
        </w:rPr>
        <w:t xml:space="preserve"> </w:t>
      </w:r>
    </w:p>
    <w:p w14:paraId="7E850A5E" w14:textId="2E571550" w:rsidR="00550865" w:rsidRDefault="0095567B">
      <w:pPr>
        <w:numPr>
          <w:ilvl w:val="1"/>
          <w:numId w:val="14"/>
        </w:numPr>
        <w:spacing w:after="5" w:line="248" w:lineRule="auto"/>
        <w:ind w:left="964" w:right="53" w:hanging="554"/>
        <w:jc w:val="both"/>
      </w:pPr>
      <w:r>
        <w:rPr>
          <w:rFonts w:ascii="Tahoma" w:eastAsia="Tahoma" w:hAnsi="Tahoma" w:cs="Tahoma"/>
          <w:color w:val="231F20"/>
          <w:sz w:val="20"/>
        </w:rPr>
        <w:t xml:space="preserve">Llevar a cabo conductas de mofa, dominantes, agresivas, intimidatorias u hostiles hacia una persona para que se someta a sus deseos o intereses </w:t>
      </w:r>
    </w:p>
    <w:p w14:paraId="50EBB414" w14:textId="77777777" w:rsidR="00550865" w:rsidRDefault="0095567B">
      <w:pPr>
        <w:spacing w:after="5" w:line="248" w:lineRule="auto"/>
        <w:ind w:left="747" w:hanging="10"/>
        <w:jc w:val="both"/>
      </w:pPr>
      <w:r>
        <w:rPr>
          <w:rFonts w:ascii="Tahoma" w:eastAsia="Tahoma" w:hAnsi="Tahoma" w:cs="Tahoma"/>
          <w:color w:val="231F20"/>
          <w:sz w:val="20"/>
        </w:rPr>
        <w:t>sexuales o al de alguna otra u otras personas;</w:t>
      </w:r>
      <w:r>
        <w:rPr>
          <w:rFonts w:ascii="Tahoma" w:eastAsia="Tahoma" w:hAnsi="Tahoma" w:cs="Tahoma"/>
          <w:sz w:val="20"/>
        </w:rPr>
        <w:t xml:space="preserve"> </w:t>
      </w:r>
    </w:p>
    <w:p w14:paraId="7D684DE3" w14:textId="77777777" w:rsidR="00550865" w:rsidRDefault="0095567B">
      <w:pPr>
        <w:spacing w:after="39"/>
      </w:pPr>
      <w:r>
        <w:rPr>
          <w:rFonts w:ascii="Tahoma" w:eastAsia="Tahoma" w:hAnsi="Tahoma" w:cs="Tahoma"/>
          <w:sz w:val="20"/>
        </w:rPr>
        <w:t xml:space="preserve"> </w:t>
      </w:r>
    </w:p>
    <w:p w14:paraId="2580E983" w14:textId="5DD957E8" w:rsidR="00550865" w:rsidRDefault="0095567B">
      <w:pPr>
        <w:numPr>
          <w:ilvl w:val="1"/>
          <w:numId w:val="14"/>
        </w:numPr>
        <w:spacing w:after="5" w:line="248" w:lineRule="auto"/>
        <w:ind w:left="964" w:right="53" w:hanging="554"/>
        <w:jc w:val="both"/>
      </w:pPr>
      <w:r>
        <w:rPr>
          <w:rFonts w:ascii="Tahoma" w:eastAsia="Tahoma" w:hAnsi="Tahoma" w:cs="Tahoma"/>
          <w:color w:val="231F20"/>
          <w:sz w:val="20"/>
        </w:rPr>
        <w:t xml:space="preserve">Espiar a una persona mientras esta se cambia de ropa en los vestidores del área de gimnasio o en </w:t>
      </w:r>
    </w:p>
    <w:p w14:paraId="5D8B1DBB" w14:textId="77777777" w:rsidR="00550865" w:rsidRDefault="0095567B">
      <w:pPr>
        <w:spacing w:after="5" w:line="248" w:lineRule="auto"/>
        <w:ind w:left="747" w:hanging="10"/>
        <w:jc w:val="both"/>
      </w:pPr>
      <w:r>
        <w:rPr>
          <w:rFonts w:ascii="Tahoma" w:eastAsia="Tahoma" w:hAnsi="Tahoma" w:cs="Tahoma"/>
          <w:color w:val="231F20"/>
          <w:sz w:val="20"/>
        </w:rPr>
        <w:t>algún sanitario de la Universidad;</w:t>
      </w:r>
      <w:r>
        <w:rPr>
          <w:rFonts w:ascii="Tahoma" w:eastAsia="Tahoma" w:hAnsi="Tahoma" w:cs="Tahoma"/>
          <w:sz w:val="20"/>
        </w:rPr>
        <w:t xml:space="preserve"> </w:t>
      </w:r>
    </w:p>
    <w:p w14:paraId="3D00724A" w14:textId="77777777" w:rsidR="00550865" w:rsidRDefault="0095567B">
      <w:pPr>
        <w:spacing w:after="69"/>
        <w:jc w:val="both"/>
      </w:pPr>
      <w:r>
        <w:rPr>
          <w:rFonts w:ascii="Tahoma" w:eastAsia="Tahoma" w:hAnsi="Tahoma" w:cs="Tahoma"/>
          <w:sz w:val="20"/>
        </w:rPr>
        <w:t xml:space="preserve"> </w:t>
      </w:r>
      <w:r>
        <w:rPr>
          <w:rFonts w:ascii="Tahoma" w:eastAsia="Tahoma" w:hAnsi="Tahoma" w:cs="Tahoma"/>
          <w:sz w:val="20"/>
        </w:rPr>
        <w:tab/>
        <w:t xml:space="preserve"> </w:t>
      </w:r>
    </w:p>
    <w:p w14:paraId="552D552D" w14:textId="483BA878" w:rsidR="00550865" w:rsidRDefault="0095567B">
      <w:pPr>
        <w:numPr>
          <w:ilvl w:val="1"/>
          <w:numId w:val="14"/>
        </w:numPr>
        <w:spacing w:after="219" w:line="248" w:lineRule="auto"/>
        <w:ind w:left="964" w:right="53" w:hanging="554"/>
        <w:jc w:val="both"/>
      </w:pPr>
      <w:r>
        <w:rPr>
          <w:rFonts w:ascii="Tahoma" w:eastAsia="Tahoma" w:hAnsi="Tahoma" w:cs="Tahoma"/>
          <w:color w:val="231F20"/>
          <w:sz w:val="20"/>
        </w:rPr>
        <w:t>Condicionar la obtención de un empleo, su permanencia en él o los términos del mismo a cambio de aceptar conductas de naturaleza sexual;</w:t>
      </w:r>
      <w:r>
        <w:rPr>
          <w:rFonts w:ascii="Tahoma" w:eastAsia="Tahoma" w:hAnsi="Tahoma" w:cs="Tahoma"/>
          <w:sz w:val="20"/>
        </w:rPr>
        <w:t xml:space="preserve"> </w:t>
      </w:r>
    </w:p>
    <w:p w14:paraId="47298673" w14:textId="2CA419A4" w:rsidR="00550865" w:rsidRDefault="0095567B">
      <w:pPr>
        <w:numPr>
          <w:ilvl w:val="1"/>
          <w:numId w:val="14"/>
        </w:numPr>
        <w:spacing w:after="5" w:line="248" w:lineRule="auto"/>
        <w:ind w:left="964" w:right="53" w:hanging="554"/>
        <w:jc w:val="both"/>
      </w:pPr>
      <w:r>
        <w:rPr>
          <w:rFonts w:ascii="Tahoma" w:eastAsia="Tahoma" w:hAnsi="Tahoma" w:cs="Tahoma"/>
          <w:color w:val="231F20"/>
          <w:sz w:val="20"/>
        </w:rPr>
        <w:t>Obligar a la realización de actividades que no</w:t>
      </w:r>
      <w:r>
        <w:rPr>
          <w:rFonts w:ascii="Tahoma" w:eastAsia="Tahoma" w:hAnsi="Tahoma" w:cs="Tahoma"/>
          <w:sz w:val="20"/>
        </w:rPr>
        <w:t xml:space="preserve"> </w:t>
      </w:r>
      <w:r>
        <w:rPr>
          <w:rFonts w:ascii="Tahoma" w:eastAsia="Tahoma" w:hAnsi="Tahoma" w:cs="Tahoma"/>
          <w:color w:val="231F20"/>
          <w:sz w:val="20"/>
        </w:rPr>
        <w:t>competen a sus labores u otras medidas disciplinarias en represalia por rechazar proposiciones de carácter sexual;</w:t>
      </w:r>
      <w:r>
        <w:rPr>
          <w:rFonts w:ascii="Tahoma" w:eastAsia="Tahoma" w:hAnsi="Tahoma" w:cs="Tahoma"/>
          <w:sz w:val="20"/>
        </w:rPr>
        <w:t xml:space="preserve"> </w:t>
      </w:r>
    </w:p>
    <w:p w14:paraId="1F17C139" w14:textId="77777777" w:rsidR="00550865" w:rsidRDefault="0095567B">
      <w:pPr>
        <w:spacing w:after="26"/>
      </w:pPr>
      <w:r>
        <w:rPr>
          <w:rFonts w:ascii="Tahoma" w:eastAsia="Tahoma" w:hAnsi="Tahoma" w:cs="Tahoma"/>
          <w:sz w:val="18"/>
        </w:rPr>
        <w:t xml:space="preserve"> </w:t>
      </w:r>
    </w:p>
    <w:p w14:paraId="6D5C5A35" w14:textId="3B57A197" w:rsidR="00550865" w:rsidRDefault="0095567B">
      <w:pPr>
        <w:numPr>
          <w:ilvl w:val="1"/>
          <w:numId w:val="14"/>
        </w:numPr>
        <w:spacing w:after="220" w:line="248" w:lineRule="auto"/>
        <w:ind w:left="964" w:right="53" w:hanging="554"/>
        <w:jc w:val="both"/>
      </w:pPr>
      <w:r>
        <w:rPr>
          <w:rFonts w:ascii="Tahoma" w:eastAsia="Tahoma" w:hAnsi="Tahoma" w:cs="Tahoma"/>
          <w:color w:val="231F20"/>
          <w:sz w:val="20"/>
        </w:rPr>
        <w:t>Condicionar la prestación de un trámite o ser- vicio público o evaluación escolar a cambio de</w:t>
      </w:r>
      <w:r>
        <w:rPr>
          <w:rFonts w:ascii="Tahoma" w:eastAsia="Tahoma" w:hAnsi="Tahoma" w:cs="Tahoma"/>
          <w:sz w:val="19"/>
        </w:rPr>
        <w:t xml:space="preserve"> </w:t>
      </w:r>
      <w:r>
        <w:rPr>
          <w:rFonts w:ascii="Tahoma" w:eastAsia="Tahoma" w:hAnsi="Tahoma" w:cs="Tahoma"/>
          <w:color w:val="231F20"/>
          <w:sz w:val="20"/>
        </w:rPr>
        <w:t>que la persona usuaria, el o la estudiante o el o la solicitante, acceda a sostener conductas sexuales de cualquier naturaleza;</w:t>
      </w:r>
      <w:r>
        <w:rPr>
          <w:rFonts w:ascii="Tahoma" w:eastAsia="Tahoma" w:hAnsi="Tahoma" w:cs="Tahoma"/>
          <w:sz w:val="20"/>
        </w:rPr>
        <w:t xml:space="preserve"> </w:t>
      </w:r>
    </w:p>
    <w:p w14:paraId="0AFD8D6E" w14:textId="2BDEF3F3" w:rsidR="00550865" w:rsidRDefault="0095567B">
      <w:pPr>
        <w:numPr>
          <w:ilvl w:val="1"/>
          <w:numId w:val="14"/>
        </w:numPr>
        <w:spacing w:after="5" w:line="248" w:lineRule="auto"/>
        <w:ind w:left="964" w:right="53" w:hanging="554"/>
        <w:jc w:val="both"/>
      </w:pPr>
      <w:r>
        <w:rPr>
          <w:rFonts w:ascii="Tahoma" w:eastAsia="Tahoma" w:hAnsi="Tahoma" w:cs="Tahoma"/>
          <w:color w:val="231F20"/>
          <w:sz w:val="20"/>
        </w:rPr>
        <w:t>Expresar insultos o humillaciones de naturaleza discriminatoria, sexual, comentarios, burlas, pi- ropos o bromas hacia otra persona referentes a la apariencia o a la anatomía con connotación sexual, bien sea presenciales o a través de algún</w:t>
      </w:r>
      <w:r>
        <w:rPr>
          <w:rFonts w:ascii="Tahoma" w:eastAsia="Tahoma" w:hAnsi="Tahoma" w:cs="Tahoma"/>
          <w:sz w:val="19"/>
        </w:rPr>
        <w:t xml:space="preserve"> </w:t>
      </w:r>
      <w:r>
        <w:rPr>
          <w:rFonts w:ascii="Tahoma" w:eastAsia="Tahoma" w:hAnsi="Tahoma" w:cs="Tahoma"/>
          <w:color w:val="231F20"/>
          <w:sz w:val="20"/>
        </w:rPr>
        <w:t>medio de comunicación;</w:t>
      </w:r>
      <w:r>
        <w:rPr>
          <w:rFonts w:ascii="Tahoma" w:eastAsia="Tahoma" w:hAnsi="Tahoma" w:cs="Tahoma"/>
          <w:sz w:val="20"/>
        </w:rPr>
        <w:t xml:space="preserve"> </w:t>
      </w:r>
    </w:p>
    <w:p w14:paraId="3C277746" w14:textId="77777777" w:rsidR="00550865" w:rsidRDefault="0095567B">
      <w:pPr>
        <w:spacing w:after="26"/>
      </w:pPr>
      <w:r>
        <w:rPr>
          <w:rFonts w:ascii="Tahoma" w:eastAsia="Tahoma" w:hAnsi="Tahoma" w:cs="Tahoma"/>
          <w:sz w:val="18"/>
        </w:rPr>
        <w:t xml:space="preserve"> </w:t>
      </w:r>
    </w:p>
    <w:p w14:paraId="511788C1" w14:textId="0EFFD97B" w:rsidR="00550865" w:rsidRDefault="0095567B">
      <w:pPr>
        <w:numPr>
          <w:ilvl w:val="1"/>
          <w:numId w:val="14"/>
        </w:numPr>
        <w:spacing w:after="5" w:line="248" w:lineRule="auto"/>
        <w:ind w:left="964" w:right="53" w:hanging="554"/>
        <w:jc w:val="both"/>
      </w:pPr>
      <w:r>
        <w:rPr>
          <w:rFonts w:ascii="Tahoma" w:eastAsia="Tahoma" w:hAnsi="Tahoma" w:cs="Tahoma"/>
          <w:color w:val="231F20"/>
          <w:sz w:val="20"/>
        </w:rPr>
        <w:t>En el caso del personal directivo, académico y administrativo, expresar insinuaciones, invitaciones, favores o propuestas a citas o encuentros de carácter sexual hacia el alumnado o cualquier integrante de la comunidad universitaria;</w:t>
      </w:r>
      <w:r>
        <w:rPr>
          <w:rFonts w:ascii="Tahoma" w:eastAsia="Tahoma" w:hAnsi="Tahoma" w:cs="Tahoma"/>
          <w:sz w:val="20"/>
        </w:rPr>
        <w:t xml:space="preserve"> </w:t>
      </w:r>
    </w:p>
    <w:p w14:paraId="0EE6232A" w14:textId="77777777" w:rsidR="00550865" w:rsidRDefault="0095567B">
      <w:pPr>
        <w:spacing w:after="23"/>
      </w:pPr>
      <w:r>
        <w:rPr>
          <w:rFonts w:ascii="Tahoma" w:eastAsia="Tahoma" w:hAnsi="Tahoma" w:cs="Tahoma"/>
          <w:sz w:val="18"/>
        </w:rPr>
        <w:t xml:space="preserve"> </w:t>
      </w:r>
    </w:p>
    <w:p w14:paraId="2DDFCDF0" w14:textId="0D7251AF" w:rsidR="00550865" w:rsidRDefault="0095567B">
      <w:pPr>
        <w:numPr>
          <w:ilvl w:val="1"/>
          <w:numId w:val="14"/>
        </w:numPr>
        <w:spacing w:after="5" w:line="248" w:lineRule="auto"/>
        <w:ind w:left="964" w:right="53" w:hanging="554"/>
        <w:jc w:val="both"/>
      </w:pPr>
      <w:r>
        <w:rPr>
          <w:rFonts w:ascii="Tahoma" w:eastAsia="Tahoma" w:hAnsi="Tahoma" w:cs="Tahoma"/>
          <w:color w:val="231F20"/>
          <w:sz w:val="20"/>
        </w:rPr>
        <w:t>En el caso de estudiantes, expresar insinuaciones, invitaciones, favores o propuestas a citas o encuentros de carácter sexual ya sea hacia sus</w:t>
      </w:r>
      <w:r>
        <w:rPr>
          <w:rFonts w:ascii="Tahoma" w:eastAsia="Tahoma" w:hAnsi="Tahoma" w:cs="Tahoma"/>
          <w:sz w:val="29"/>
          <w:vertAlign w:val="subscript"/>
        </w:rPr>
        <w:t xml:space="preserve"> </w:t>
      </w:r>
      <w:r>
        <w:rPr>
          <w:rFonts w:ascii="Tahoma" w:eastAsia="Tahoma" w:hAnsi="Tahoma" w:cs="Tahoma"/>
          <w:color w:val="231F20"/>
          <w:sz w:val="20"/>
        </w:rPr>
        <w:t xml:space="preserve">pares sin previo </w:t>
      </w:r>
      <w:r>
        <w:rPr>
          <w:rFonts w:ascii="Tahoma" w:eastAsia="Tahoma" w:hAnsi="Tahoma" w:cs="Tahoma"/>
          <w:color w:val="231F20"/>
          <w:sz w:val="20"/>
        </w:rPr>
        <w:lastRenderedPageBreak/>
        <w:t>consentimiento o personal docente o administrativo.</w:t>
      </w:r>
      <w:r>
        <w:rPr>
          <w:rFonts w:ascii="Tahoma" w:eastAsia="Tahoma" w:hAnsi="Tahoma" w:cs="Tahoma"/>
          <w:sz w:val="20"/>
        </w:rPr>
        <w:t xml:space="preserve"> </w:t>
      </w:r>
    </w:p>
    <w:p w14:paraId="7DEC3531" w14:textId="77777777" w:rsidR="00550865" w:rsidRDefault="0095567B">
      <w:pPr>
        <w:spacing w:after="0"/>
      </w:pPr>
      <w:r>
        <w:rPr>
          <w:rFonts w:ascii="Tahoma" w:eastAsia="Tahoma" w:hAnsi="Tahoma" w:cs="Tahoma"/>
          <w:sz w:val="20"/>
        </w:rPr>
        <w:t xml:space="preserve"> </w:t>
      </w:r>
    </w:p>
    <w:p w14:paraId="69C1A42A" w14:textId="77777777" w:rsidR="00550865" w:rsidRDefault="0095567B">
      <w:pPr>
        <w:numPr>
          <w:ilvl w:val="1"/>
          <w:numId w:val="14"/>
        </w:numPr>
        <w:spacing w:after="69" w:line="248" w:lineRule="auto"/>
        <w:ind w:left="964" w:right="53" w:hanging="554"/>
        <w:jc w:val="both"/>
      </w:pPr>
      <w:r>
        <w:rPr>
          <w:rFonts w:ascii="Tahoma" w:eastAsia="Tahoma" w:hAnsi="Tahoma" w:cs="Tahoma"/>
          <w:color w:val="231F20"/>
          <w:sz w:val="20"/>
        </w:rPr>
        <w:t>Mostrar deliberadamente partes íntimas del cuerpo a una o varias personas;</w:t>
      </w:r>
      <w:r>
        <w:rPr>
          <w:rFonts w:ascii="Tahoma" w:eastAsia="Tahoma" w:hAnsi="Tahoma" w:cs="Tahoma"/>
          <w:sz w:val="20"/>
        </w:rPr>
        <w:t xml:space="preserve"> </w:t>
      </w:r>
    </w:p>
    <w:p w14:paraId="44C3D9C4" w14:textId="77777777" w:rsidR="00550865" w:rsidRDefault="0095567B">
      <w:pPr>
        <w:spacing w:after="4"/>
        <w:jc w:val="both"/>
      </w:pPr>
      <w:r>
        <w:rPr>
          <w:rFonts w:ascii="Tahoma" w:eastAsia="Tahoma" w:hAnsi="Tahoma" w:cs="Tahoma"/>
          <w:sz w:val="20"/>
        </w:rPr>
        <w:t xml:space="preserve"> </w:t>
      </w:r>
      <w:r>
        <w:rPr>
          <w:rFonts w:ascii="Tahoma" w:eastAsia="Tahoma" w:hAnsi="Tahoma" w:cs="Tahoma"/>
          <w:sz w:val="20"/>
        </w:rPr>
        <w:tab/>
      </w:r>
      <w:r>
        <w:rPr>
          <w:rFonts w:ascii="Tahoma" w:eastAsia="Tahoma" w:hAnsi="Tahoma" w:cs="Tahoma"/>
          <w:sz w:val="19"/>
        </w:rPr>
        <w:t xml:space="preserve"> </w:t>
      </w:r>
    </w:p>
    <w:p w14:paraId="28860D5F" w14:textId="77777777" w:rsidR="00550865" w:rsidRDefault="0095567B">
      <w:pPr>
        <w:numPr>
          <w:ilvl w:val="1"/>
          <w:numId w:val="14"/>
        </w:numPr>
        <w:spacing w:after="235" w:line="248" w:lineRule="auto"/>
        <w:ind w:left="964" w:right="53" w:hanging="554"/>
        <w:jc w:val="both"/>
      </w:pPr>
      <w:r>
        <w:rPr>
          <w:rFonts w:ascii="Tahoma" w:eastAsia="Tahoma" w:hAnsi="Tahoma" w:cs="Tahoma"/>
          <w:color w:val="231F20"/>
          <w:sz w:val="20"/>
        </w:rPr>
        <w:t>Expresar insinuaciones, invitaciones, favores o pro- puestas de citas o encuentros de carácter sexual;</w:t>
      </w:r>
      <w:r>
        <w:rPr>
          <w:rFonts w:ascii="Tahoma" w:eastAsia="Tahoma" w:hAnsi="Tahoma" w:cs="Tahoma"/>
          <w:sz w:val="20"/>
        </w:rPr>
        <w:t xml:space="preserve"> </w:t>
      </w:r>
    </w:p>
    <w:p w14:paraId="39BBAED5" w14:textId="77777777" w:rsidR="00550865" w:rsidRDefault="0095567B">
      <w:pPr>
        <w:numPr>
          <w:ilvl w:val="1"/>
          <w:numId w:val="14"/>
        </w:numPr>
        <w:spacing w:after="5" w:line="248" w:lineRule="auto"/>
        <w:ind w:left="964" w:right="53" w:hanging="554"/>
        <w:jc w:val="both"/>
      </w:pPr>
      <w:r>
        <w:rPr>
          <w:rFonts w:ascii="Tahoma" w:eastAsia="Tahoma" w:hAnsi="Tahoma" w:cs="Tahoma"/>
          <w:color w:val="231F20"/>
          <w:sz w:val="20"/>
        </w:rPr>
        <w:t>Emitir expresiones o utilizar lenguaje que des- califique a las personas o pretenda colocarlas como objeto sexual;</w:t>
      </w:r>
      <w:r>
        <w:rPr>
          <w:rFonts w:ascii="Tahoma" w:eastAsia="Tahoma" w:hAnsi="Tahoma" w:cs="Tahoma"/>
          <w:sz w:val="20"/>
        </w:rPr>
        <w:t xml:space="preserve"> </w:t>
      </w:r>
    </w:p>
    <w:p w14:paraId="702EF97E" w14:textId="77777777" w:rsidR="00550865" w:rsidRDefault="0095567B">
      <w:pPr>
        <w:numPr>
          <w:ilvl w:val="1"/>
          <w:numId w:val="14"/>
        </w:numPr>
        <w:spacing w:after="266" w:line="248" w:lineRule="auto"/>
        <w:ind w:left="964" w:right="53" w:hanging="554"/>
        <w:jc w:val="both"/>
      </w:pPr>
      <w:r>
        <w:rPr>
          <w:rFonts w:ascii="Tahoma" w:eastAsia="Tahoma" w:hAnsi="Tahoma" w:cs="Tahoma"/>
          <w:color w:val="231F20"/>
          <w:sz w:val="16"/>
        </w:rPr>
        <w:t>P</w:t>
      </w:r>
      <w:r>
        <w:rPr>
          <w:rFonts w:ascii="Tahoma" w:eastAsia="Tahoma" w:hAnsi="Tahoma" w:cs="Tahoma"/>
          <w:color w:val="231F20"/>
          <w:sz w:val="20"/>
        </w:rPr>
        <w:t>reguntar a una persona sobre historias, fantasías o preferencias sexuales o sobre su vida sexual;</w:t>
      </w:r>
      <w:r>
        <w:rPr>
          <w:rFonts w:ascii="Tahoma" w:eastAsia="Tahoma" w:hAnsi="Tahoma" w:cs="Tahoma"/>
          <w:sz w:val="20"/>
        </w:rPr>
        <w:t xml:space="preserve"> </w:t>
      </w:r>
    </w:p>
    <w:p w14:paraId="552647FD" w14:textId="249BC320" w:rsidR="00550865" w:rsidRDefault="0095567B">
      <w:pPr>
        <w:numPr>
          <w:ilvl w:val="1"/>
          <w:numId w:val="14"/>
        </w:numPr>
        <w:spacing w:after="268" w:line="248" w:lineRule="auto"/>
        <w:ind w:left="964" w:right="53" w:hanging="554"/>
        <w:jc w:val="both"/>
      </w:pPr>
      <w:r>
        <w:rPr>
          <w:rFonts w:ascii="Tahoma" w:eastAsia="Tahoma" w:hAnsi="Tahoma" w:cs="Tahoma"/>
          <w:color w:val="231F20"/>
          <w:sz w:val="20"/>
        </w:rPr>
        <w:t>Exhibir o enviar a través de cualquier medio de comunicación electrónica o tecnologías de la información: carteles, calendarios, mensajes, fo- tos, afiches, ilustraciones u objetos con imágenes o estructuras o cualquier otra información de naturaleza sexual no deseadas ni solicitadas por la persona receptora;</w:t>
      </w:r>
      <w:r>
        <w:rPr>
          <w:rFonts w:ascii="Tahoma" w:eastAsia="Tahoma" w:hAnsi="Tahoma" w:cs="Tahoma"/>
          <w:sz w:val="20"/>
        </w:rPr>
        <w:t xml:space="preserve"> </w:t>
      </w:r>
    </w:p>
    <w:p w14:paraId="38A4A06F" w14:textId="4931B3F0" w:rsidR="00550865" w:rsidRDefault="0095567B">
      <w:pPr>
        <w:numPr>
          <w:ilvl w:val="1"/>
          <w:numId w:val="14"/>
        </w:numPr>
        <w:spacing w:after="268" w:line="248" w:lineRule="auto"/>
        <w:ind w:left="964" w:right="53" w:hanging="554"/>
        <w:jc w:val="both"/>
      </w:pPr>
      <w:r>
        <w:rPr>
          <w:rFonts w:ascii="Tahoma" w:eastAsia="Tahoma" w:hAnsi="Tahoma" w:cs="Tahoma"/>
          <w:color w:val="231F20"/>
          <w:sz w:val="20"/>
        </w:rPr>
        <w:t>Difundir rumores o cualquier tipo de información sobre la vida sexual de una persona; y</w:t>
      </w:r>
      <w:r>
        <w:rPr>
          <w:rFonts w:ascii="Tahoma" w:eastAsia="Tahoma" w:hAnsi="Tahoma" w:cs="Tahoma"/>
          <w:sz w:val="20"/>
        </w:rPr>
        <w:t xml:space="preserve"> </w:t>
      </w:r>
    </w:p>
    <w:p w14:paraId="1EAB8EE7" w14:textId="3D8B7BFF" w:rsidR="00550865" w:rsidRDefault="0095567B">
      <w:pPr>
        <w:numPr>
          <w:ilvl w:val="1"/>
          <w:numId w:val="14"/>
        </w:numPr>
        <w:spacing w:after="238" w:line="248" w:lineRule="auto"/>
        <w:ind w:left="964" w:right="53" w:hanging="554"/>
        <w:jc w:val="both"/>
      </w:pPr>
      <w:r>
        <w:rPr>
          <w:rFonts w:ascii="Tahoma" w:eastAsia="Tahoma" w:hAnsi="Tahoma" w:cs="Tahoma"/>
          <w:color w:val="231F20"/>
          <w:sz w:val="20"/>
        </w:rPr>
        <w:t>Enviar mensajes o publicar comentarios con insinuaciones sexuales, insultos u ofensas, a través de plataformas institucionales, privadas, del celular, correo electrónico o redes sociales.</w:t>
      </w:r>
      <w:r>
        <w:rPr>
          <w:rFonts w:ascii="Tahoma" w:eastAsia="Tahoma" w:hAnsi="Tahoma" w:cs="Tahoma"/>
          <w:sz w:val="20"/>
        </w:rPr>
        <w:t xml:space="preserve"> </w:t>
      </w:r>
    </w:p>
    <w:p w14:paraId="3695FFD2" w14:textId="77777777" w:rsidR="00550865" w:rsidRDefault="0095567B">
      <w:pPr>
        <w:spacing w:after="259" w:line="248" w:lineRule="auto"/>
        <w:ind w:left="53" w:hanging="10"/>
        <w:jc w:val="both"/>
      </w:pPr>
      <w:r>
        <w:rPr>
          <w:rFonts w:ascii="Tahoma" w:eastAsia="Tahoma" w:hAnsi="Tahoma" w:cs="Tahoma"/>
          <w:color w:val="231F20"/>
          <w:sz w:val="20"/>
        </w:rPr>
        <w:t>En ningún caso dejarán de atenderse las denuncias, aun cuando estas no se presenten de forma inmediata, por lo que no prescribirá la acción de denuncia, salvo que hubiera transcurrido el tiempo de prescripción de la conducta establecida en la normatividad aplicable.</w:t>
      </w:r>
      <w:r>
        <w:rPr>
          <w:rFonts w:ascii="Tahoma" w:eastAsia="Tahoma" w:hAnsi="Tahoma" w:cs="Tahoma"/>
          <w:sz w:val="20"/>
        </w:rPr>
        <w:t xml:space="preserve"> </w:t>
      </w:r>
    </w:p>
    <w:p w14:paraId="3383F534" w14:textId="3725038F" w:rsidR="00550865" w:rsidRDefault="0095567B">
      <w:pPr>
        <w:numPr>
          <w:ilvl w:val="0"/>
          <w:numId w:val="14"/>
        </w:numPr>
        <w:spacing w:after="258" w:line="248" w:lineRule="auto"/>
        <w:ind w:hanging="341"/>
        <w:jc w:val="both"/>
      </w:pPr>
      <w:r>
        <w:rPr>
          <w:rFonts w:ascii="Tahoma" w:eastAsia="Tahoma" w:hAnsi="Tahoma" w:cs="Tahoma"/>
          <w:b/>
          <w:color w:val="231F20"/>
          <w:sz w:val="20"/>
        </w:rPr>
        <w:t xml:space="preserve">Omisiones en la denuncia. </w:t>
      </w:r>
      <w:r>
        <w:rPr>
          <w:rFonts w:ascii="Tahoma" w:eastAsia="Tahoma" w:hAnsi="Tahoma" w:cs="Tahoma"/>
          <w:color w:val="231F20"/>
          <w:sz w:val="20"/>
        </w:rPr>
        <w:t>La persona que ocupe la Secretaría Ejecutiva del Comité y la persona de- signada por el CCCAE que revise la denuncia y, en caso de que de la misma se identifique la falta de un elemento, contactará a la persona presunta víctima a efecto de que subsane las omisiones corres</w:t>
      </w:r>
      <w:r w:rsidR="00C65023">
        <w:rPr>
          <w:rFonts w:ascii="Tahoma" w:eastAsia="Tahoma" w:hAnsi="Tahoma" w:cs="Tahoma"/>
          <w:color w:val="231F20"/>
          <w:sz w:val="20"/>
        </w:rPr>
        <w:t>pondientes</w:t>
      </w:r>
      <w:r>
        <w:rPr>
          <w:rFonts w:ascii="Tahoma" w:eastAsia="Tahoma" w:hAnsi="Tahoma" w:cs="Tahoma"/>
          <w:color w:val="231F20"/>
          <w:sz w:val="20"/>
        </w:rPr>
        <w:t xml:space="preserve"> sin perjuicio de que se inicie el trámite de denuncia.</w:t>
      </w:r>
      <w:r>
        <w:rPr>
          <w:rFonts w:ascii="Tahoma" w:eastAsia="Tahoma" w:hAnsi="Tahoma" w:cs="Tahoma"/>
          <w:sz w:val="20"/>
        </w:rPr>
        <w:t xml:space="preserve"> </w:t>
      </w:r>
    </w:p>
    <w:p w14:paraId="6862A487" w14:textId="64F516E6" w:rsidR="00550865" w:rsidRDefault="0095567B">
      <w:pPr>
        <w:numPr>
          <w:ilvl w:val="0"/>
          <w:numId w:val="14"/>
        </w:numPr>
        <w:spacing w:after="259" w:line="248" w:lineRule="auto"/>
        <w:ind w:hanging="341"/>
        <w:jc w:val="both"/>
      </w:pPr>
      <w:r>
        <w:rPr>
          <w:rFonts w:ascii="Tahoma" w:eastAsia="Tahoma" w:hAnsi="Tahoma" w:cs="Tahoma"/>
          <w:b/>
          <w:color w:val="231F20"/>
          <w:sz w:val="20"/>
        </w:rPr>
        <w:t xml:space="preserve">Valoración de elementos. </w:t>
      </w:r>
      <w:r>
        <w:rPr>
          <w:rFonts w:ascii="Tahoma" w:eastAsia="Tahoma" w:hAnsi="Tahoma" w:cs="Tahoma"/>
          <w:color w:val="231F20"/>
          <w:sz w:val="20"/>
        </w:rPr>
        <w:t>El Comité o el CCCAE, según corresponda, valorará los elementos comprobatorios de que disponga de la acción que constituya violencia y, en su caso, emitirá la opinión o recomen- dación respecto de la denuncia, la cual se dirigirá a las unidades administrativas correspondientes a efecto de que se tomen las medidas que eviten la reiteración y prevengan posibles conductas de host</w:t>
      </w:r>
      <w:r w:rsidR="00C65023">
        <w:rPr>
          <w:rFonts w:ascii="Tahoma" w:eastAsia="Tahoma" w:hAnsi="Tahoma" w:cs="Tahoma"/>
          <w:color w:val="231F20"/>
          <w:sz w:val="20"/>
        </w:rPr>
        <w:t>i</w:t>
      </w:r>
      <w:r>
        <w:rPr>
          <w:rFonts w:ascii="Tahoma" w:eastAsia="Tahoma" w:hAnsi="Tahoma" w:cs="Tahoma"/>
          <w:color w:val="231F20"/>
          <w:sz w:val="20"/>
        </w:rPr>
        <w:t>gamiento sexual y acoso sexual, cualquier otra forma de violencia en razón de género o discriminación.</w:t>
      </w:r>
      <w:r>
        <w:rPr>
          <w:rFonts w:ascii="Tahoma" w:eastAsia="Tahoma" w:hAnsi="Tahoma" w:cs="Tahoma"/>
          <w:sz w:val="20"/>
        </w:rPr>
        <w:t xml:space="preserve"> </w:t>
      </w:r>
    </w:p>
    <w:p w14:paraId="2B4ECAAD" w14:textId="453E1DD8" w:rsidR="00550865" w:rsidRDefault="0095567B">
      <w:pPr>
        <w:numPr>
          <w:ilvl w:val="0"/>
          <w:numId w:val="14"/>
        </w:numPr>
        <w:spacing w:after="259" w:line="248" w:lineRule="auto"/>
        <w:ind w:hanging="341"/>
        <w:jc w:val="both"/>
      </w:pPr>
      <w:r>
        <w:rPr>
          <w:rFonts w:ascii="Tahoma" w:eastAsia="Tahoma" w:hAnsi="Tahoma" w:cs="Tahoma"/>
          <w:b/>
          <w:color w:val="231F20"/>
          <w:sz w:val="20"/>
        </w:rPr>
        <w:t xml:space="preserve">Otras instancias. </w:t>
      </w:r>
      <w:r>
        <w:rPr>
          <w:rFonts w:ascii="Tahoma" w:eastAsia="Tahoma" w:hAnsi="Tahoma" w:cs="Tahoma"/>
          <w:color w:val="231F20"/>
          <w:sz w:val="20"/>
        </w:rPr>
        <w:t>El Comité o el CAE, según corresponda, podrá brindar orientación a la persona presunta víctima sobre las diferentes posibilidades de atención en otras instancias, sin perjuicio de continuar la atención de su caso en la vía administrativa.</w:t>
      </w:r>
      <w:r>
        <w:rPr>
          <w:rFonts w:ascii="Tahoma" w:eastAsia="Tahoma" w:hAnsi="Tahoma" w:cs="Tahoma"/>
          <w:sz w:val="20"/>
        </w:rPr>
        <w:t xml:space="preserve"> </w:t>
      </w:r>
    </w:p>
    <w:p w14:paraId="08C21D73" w14:textId="4B05295D" w:rsidR="00550865" w:rsidRPr="00C65023" w:rsidRDefault="0095567B">
      <w:pPr>
        <w:numPr>
          <w:ilvl w:val="0"/>
          <w:numId w:val="14"/>
        </w:numPr>
        <w:spacing w:after="5" w:line="248" w:lineRule="auto"/>
        <w:ind w:hanging="341"/>
        <w:jc w:val="both"/>
      </w:pPr>
      <w:r>
        <w:rPr>
          <w:rFonts w:ascii="Tahoma" w:eastAsia="Tahoma" w:hAnsi="Tahoma" w:cs="Tahoma"/>
          <w:b/>
          <w:color w:val="231F20"/>
          <w:sz w:val="20"/>
        </w:rPr>
        <w:t xml:space="preserve">Anotación de la denuncia en el registro. </w:t>
      </w:r>
      <w:r>
        <w:rPr>
          <w:rFonts w:ascii="Tahoma" w:eastAsia="Tahoma" w:hAnsi="Tahoma" w:cs="Tahoma"/>
          <w:color w:val="231F20"/>
          <w:sz w:val="20"/>
        </w:rPr>
        <w:t>El Comité o el CCCAE, según corresponda, anotará en el registro los casos de hostigamiento sexual y acoso sexual, cualquier otra forma de violencia en razón de género y discriminación de los que tenga conocimiento.</w:t>
      </w:r>
      <w:r>
        <w:rPr>
          <w:rFonts w:ascii="Tahoma" w:eastAsia="Tahoma" w:hAnsi="Tahoma" w:cs="Tahoma"/>
          <w:sz w:val="20"/>
        </w:rPr>
        <w:t xml:space="preserve"> </w:t>
      </w:r>
    </w:p>
    <w:p w14:paraId="2010C46E" w14:textId="3E4C7C2A" w:rsidR="00C65023" w:rsidRDefault="00C65023" w:rsidP="00C65023">
      <w:pPr>
        <w:spacing w:after="5" w:line="248" w:lineRule="auto"/>
        <w:ind w:left="341"/>
        <w:jc w:val="both"/>
        <w:rPr>
          <w:rFonts w:ascii="Tahoma" w:eastAsia="Tahoma" w:hAnsi="Tahoma" w:cs="Tahoma"/>
          <w:b/>
          <w:color w:val="231F20"/>
          <w:sz w:val="20"/>
        </w:rPr>
      </w:pPr>
    </w:p>
    <w:p w14:paraId="174426AF" w14:textId="2C8CCFBB" w:rsidR="00C65023" w:rsidRDefault="00C65023" w:rsidP="00C65023">
      <w:pPr>
        <w:spacing w:after="5" w:line="248" w:lineRule="auto"/>
        <w:ind w:left="341"/>
        <w:jc w:val="both"/>
        <w:rPr>
          <w:rFonts w:ascii="Tahoma" w:eastAsia="Tahoma" w:hAnsi="Tahoma" w:cs="Tahoma"/>
          <w:b/>
          <w:color w:val="231F20"/>
          <w:sz w:val="20"/>
        </w:rPr>
      </w:pPr>
    </w:p>
    <w:p w14:paraId="310A0FB4" w14:textId="6A092CE7" w:rsidR="00C65023" w:rsidRDefault="00C65023" w:rsidP="00C65023">
      <w:pPr>
        <w:spacing w:after="5" w:line="248" w:lineRule="auto"/>
        <w:ind w:left="341"/>
        <w:jc w:val="both"/>
        <w:rPr>
          <w:rFonts w:ascii="Tahoma" w:eastAsia="Tahoma" w:hAnsi="Tahoma" w:cs="Tahoma"/>
          <w:b/>
          <w:color w:val="231F20"/>
          <w:sz w:val="20"/>
        </w:rPr>
      </w:pPr>
    </w:p>
    <w:p w14:paraId="7D0C82D0" w14:textId="64037127" w:rsidR="00C65023" w:rsidRDefault="00C65023" w:rsidP="00C65023">
      <w:pPr>
        <w:spacing w:after="5" w:line="248" w:lineRule="auto"/>
        <w:ind w:left="341"/>
        <w:jc w:val="both"/>
        <w:rPr>
          <w:rFonts w:ascii="Tahoma" w:eastAsia="Tahoma" w:hAnsi="Tahoma" w:cs="Tahoma"/>
          <w:b/>
          <w:color w:val="231F20"/>
          <w:sz w:val="20"/>
        </w:rPr>
      </w:pPr>
    </w:p>
    <w:p w14:paraId="7318CE4A" w14:textId="19AEE705" w:rsidR="00C65023" w:rsidRDefault="00C65023" w:rsidP="00C65023">
      <w:pPr>
        <w:spacing w:after="5" w:line="248" w:lineRule="auto"/>
        <w:ind w:left="341"/>
        <w:jc w:val="both"/>
        <w:rPr>
          <w:rFonts w:ascii="Tahoma" w:eastAsia="Tahoma" w:hAnsi="Tahoma" w:cs="Tahoma"/>
          <w:b/>
          <w:color w:val="231F20"/>
          <w:sz w:val="20"/>
        </w:rPr>
      </w:pPr>
    </w:p>
    <w:p w14:paraId="65E1614A" w14:textId="125E2FBF" w:rsidR="00C65023" w:rsidRDefault="00C65023" w:rsidP="00C65023">
      <w:pPr>
        <w:spacing w:after="5" w:line="248" w:lineRule="auto"/>
        <w:ind w:left="341"/>
        <w:jc w:val="both"/>
        <w:rPr>
          <w:rFonts w:ascii="Tahoma" w:eastAsia="Tahoma" w:hAnsi="Tahoma" w:cs="Tahoma"/>
          <w:b/>
          <w:color w:val="231F20"/>
          <w:sz w:val="20"/>
        </w:rPr>
      </w:pPr>
    </w:p>
    <w:p w14:paraId="425A8063" w14:textId="24FC332D" w:rsidR="00C65023" w:rsidRDefault="00C65023" w:rsidP="00C65023">
      <w:pPr>
        <w:spacing w:after="5" w:line="248" w:lineRule="auto"/>
        <w:ind w:left="341"/>
        <w:jc w:val="both"/>
        <w:rPr>
          <w:rFonts w:ascii="Tahoma" w:eastAsia="Tahoma" w:hAnsi="Tahoma" w:cs="Tahoma"/>
          <w:b/>
          <w:color w:val="231F20"/>
          <w:sz w:val="20"/>
        </w:rPr>
      </w:pPr>
    </w:p>
    <w:p w14:paraId="7A441DAF" w14:textId="2233C8B3" w:rsidR="00C65023" w:rsidRDefault="00C65023" w:rsidP="00C65023">
      <w:pPr>
        <w:spacing w:after="5" w:line="248" w:lineRule="auto"/>
        <w:ind w:left="341"/>
        <w:jc w:val="both"/>
        <w:rPr>
          <w:rFonts w:ascii="Tahoma" w:eastAsia="Tahoma" w:hAnsi="Tahoma" w:cs="Tahoma"/>
          <w:b/>
          <w:color w:val="231F20"/>
          <w:sz w:val="20"/>
        </w:rPr>
      </w:pPr>
    </w:p>
    <w:p w14:paraId="37A733E6" w14:textId="247ED33A" w:rsidR="00C65023" w:rsidRDefault="00C65023" w:rsidP="00C65023">
      <w:pPr>
        <w:spacing w:after="5" w:line="248" w:lineRule="auto"/>
        <w:ind w:left="341"/>
        <w:jc w:val="both"/>
        <w:rPr>
          <w:rFonts w:ascii="Tahoma" w:eastAsia="Tahoma" w:hAnsi="Tahoma" w:cs="Tahoma"/>
          <w:b/>
          <w:color w:val="231F20"/>
          <w:sz w:val="20"/>
        </w:rPr>
      </w:pPr>
    </w:p>
    <w:p w14:paraId="307A154A" w14:textId="568F7AB8" w:rsidR="00C65023" w:rsidRDefault="00C65023" w:rsidP="00C65023">
      <w:pPr>
        <w:spacing w:after="5" w:line="248" w:lineRule="auto"/>
        <w:ind w:left="341"/>
        <w:jc w:val="both"/>
        <w:rPr>
          <w:rFonts w:ascii="Tahoma" w:eastAsia="Tahoma" w:hAnsi="Tahoma" w:cs="Tahoma"/>
          <w:b/>
          <w:color w:val="231F20"/>
          <w:sz w:val="20"/>
        </w:rPr>
      </w:pPr>
    </w:p>
    <w:p w14:paraId="5963BF95" w14:textId="62B98FB1" w:rsidR="00C65023" w:rsidRDefault="00C65023" w:rsidP="00C65023">
      <w:pPr>
        <w:spacing w:after="5" w:line="248" w:lineRule="auto"/>
        <w:ind w:left="341"/>
        <w:jc w:val="both"/>
        <w:rPr>
          <w:rFonts w:ascii="Tahoma" w:eastAsia="Tahoma" w:hAnsi="Tahoma" w:cs="Tahoma"/>
          <w:b/>
          <w:color w:val="231F20"/>
          <w:sz w:val="20"/>
        </w:rPr>
      </w:pPr>
    </w:p>
    <w:p w14:paraId="03CA6DF8" w14:textId="07E96F74" w:rsidR="00C65023" w:rsidRDefault="00C65023" w:rsidP="00C65023">
      <w:pPr>
        <w:spacing w:after="5" w:line="248" w:lineRule="auto"/>
        <w:ind w:left="341"/>
        <w:jc w:val="both"/>
        <w:rPr>
          <w:rFonts w:ascii="Tahoma" w:eastAsia="Tahoma" w:hAnsi="Tahoma" w:cs="Tahoma"/>
          <w:b/>
          <w:color w:val="231F20"/>
          <w:sz w:val="20"/>
        </w:rPr>
      </w:pPr>
    </w:p>
    <w:p w14:paraId="21657D00" w14:textId="4D7923E5" w:rsidR="00C65023" w:rsidRDefault="00C65023" w:rsidP="00C65023">
      <w:pPr>
        <w:spacing w:after="5" w:line="248" w:lineRule="auto"/>
        <w:ind w:left="341"/>
        <w:jc w:val="both"/>
        <w:rPr>
          <w:rFonts w:ascii="Tahoma" w:eastAsia="Tahoma" w:hAnsi="Tahoma" w:cs="Tahoma"/>
          <w:b/>
          <w:color w:val="231F20"/>
          <w:sz w:val="20"/>
        </w:rPr>
      </w:pPr>
    </w:p>
    <w:p w14:paraId="3B62D931" w14:textId="5A32EDD6" w:rsidR="00C65023" w:rsidRDefault="00C65023" w:rsidP="00C65023">
      <w:pPr>
        <w:spacing w:after="5" w:line="248" w:lineRule="auto"/>
        <w:ind w:left="341"/>
        <w:jc w:val="both"/>
        <w:rPr>
          <w:rFonts w:ascii="Tahoma" w:eastAsia="Tahoma" w:hAnsi="Tahoma" w:cs="Tahoma"/>
          <w:b/>
          <w:color w:val="231F20"/>
          <w:sz w:val="20"/>
        </w:rPr>
      </w:pPr>
    </w:p>
    <w:p w14:paraId="6EDB1E0E" w14:textId="671CEDD4" w:rsidR="00C65023" w:rsidRDefault="00C65023" w:rsidP="00C65023">
      <w:pPr>
        <w:spacing w:after="5" w:line="248" w:lineRule="auto"/>
        <w:ind w:left="341"/>
        <w:jc w:val="both"/>
        <w:rPr>
          <w:rFonts w:ascii="Tahoma" w:eastAsia="Tahoma" w:hAnsi="Tahoma" w:cs="Tahoma"/>
          <w:b/>
          <w:color w:val="231F20"/>
          <w:sz w:val="20"/>
        </w:rPr>
      </w:pPr>
    </w:p>
    <w:p w14:paraId="5BDCC9D6" w14:textId="4037FF31" w:rsidR="00C65023" w:rsidRDefault="00C65023" w:rsidP="00C65023">
      <w:pPr>
        <w:spacing w:after="5" w:line="248" w:lineRule="auto"/>
        <w:ind w:left="341"/>
        <w:jc w:val="both"/>
        <w:rPr>
          <w:rFonts w:ascii="Tahoma" w:eastAsia="Tahoma" w:hAnsi="Tahoma" w:cs="Tahoma"/>
          <w:b/>
          <w:color w:val="231F20"/>
          <w:sz w:val="20"/>
        </w:rPr>
      </w:pPr>
    </w:p>
    <w:p w14:paraId="3F45DC95" w14:textId="762C1B8A" w:rsidR="00C65023" w:rsidRDefault="00C65023" w:rsidP="00C65023">
      <w:pPr>
        <w:spacing w:after="5" w:line="248" w:lineRule="auto"/>
        <w:ind w:left="341"/>
        <w:jc w:val="both"/>
        <w:rPr>
          <w:rFonts w:ascii="Tahoma" w:eastAsia="Tahoma" w:hAnsi="Tahoma" w:cs="Tahoma"/>
          <w:b/>
          <w:color w:val="231F20"/>
          <w:sz w:val="20"/>
        </w:rPr>
      </w:pPr>
    </w:p>
    <w:p w14:paraId="15296E0D" w14:textId="716FB85E" w:rsidR="00C65023" w:rsidRDefault="00C65023" w:rsidP="00C65023">
      <w:pPr>
        <w:spacing w:after="5" w:line="248" w:lineRule="auto"/>
        <w:ind w:left="341"/>
        <w:jc w:val="both"/>
        <w:rPr>
          <w:rFonts w:ascii="Tahoma" w:eastAsia="Tahoma" w:hAnsi="Tahoma" w:cs="Tahoma"/>
          <w:b/>
          <w:color w:val="231F20"/>
          <w:sz w:val="20"/>
        </w:rPr>
      </w:pPr>
    </w:p>
    <w:p w14:paraId="6600F192" w14:textId="4D405EF5" w:rsidR="00C65023" w:rsidRDefault="00C65023" w:rsidP="00C65023">
      <w:pPr>
        <w:spacing w:after="5" w:line="248" w:lineRule="auto"/>
        <w:ind w:left="341"/>
        <w:jc w:val="both"/>
        <w:rPr>
          <w:rFonts w:ascii="Tahoma" w:eastAsia="Tahoma" w:hAnsi="Tahoma" w:cs="Tahoma"/>
          <w:b/>
          <w:color w:val="231F20"/>
          <w:sz w:val="20"/>
        </w:rPr>
      </w:pPr>
    </w:p>
    <w:p w14:paraId="3987AC94" w14:textId="24F47FDC" w:rsidR="00C65023" w:rsidRDefault="00C65023" w:rsidP="00C65023">
      <w:pPr>
        <w:spacing w:after="5" w:line="248" w:lineRule="auto"/>
        <w:ind w:left="341"/>
        <w:jc w:val="both"/>
        <w:rPr>
          <w:rFonts w:ascii="Tahoma" w:eastAsia="Tahoma" w:hAnsi="Tahoma" w:cs="Tahoma"/>
          <w:b/>
          <w:color w:val="231F20"/>
          <w:sz w:val="20"/>
        </w:rPr>
      </w:pPr>
    </w:p>
    <w:p w14:paraId="52D9E972" w14:textId="0CDDA20B" w:rsidR="00C65023" w:rsidRDefault="00C65023" w:rsidP="00C65023">
      <w:pPr>
        <w:spacing w:after="5" w:line="248" w:lineRule="auto"/>
        <w:ind w:left="341"/>
        <w:jc w:val="both"/>
        <w:rPr>
          <w:rFonts w:ascii="Tahoma" w:eastAsia="Tahoma" w:hAnsi="Tahoma" w:cs="Tahoma"/>
          <w:b/>
          <w:color w:val="231F20"/>
          <w:sz w:val="20"/>
        </w:rPr>
      </w:pPr>
    </w:p>
    <w:p w14:paraId="2D9E3B7E" w14:textId="2A5D0CCB" w:rsidR="00C65023" w:rsidRDefault="00C65023" w:rsidP="00C65023">
      <w:pPr>
        <w:spacing w:after="5" w:line="248" w:lineRule="auto"/>
        <w:ind w:left="341"/>
        <w:jc w:val="both"/>
        <w:rPr>
          <w:rFonts w:ascii="Tahoma" w:eastAsia="Tahoma" w:hAnsi="Tahoma" w:cs="Tahoma"/>
          <w:b/>
          <w:color w:val="231F20"/>
          <w:sz w:val="20"/>
        </w:rPr>
      </w:pPr>
    </w:p>
    <w:p w14:paraId="4EC08E2E" w14:textId="4C1B4AA9" w:rsidR="00C65023" w:rsidRDefault="00C65023" w:rsidP="00C65023">
      <w:pPr>
        <w:spacing w:after="5" w:line="248" w:lineRule="auto"/>
        <w:ind w:left="341"/>
        <w:jc w:val="both"/>
        <w:rPr>
          <w:rFonts w:ascii="Tahoma" w:eastAsia="Tahoma" w:hAnsi="Tahoma" w:cs="Tahoma"/>
          <w:b/>
          <w:color w:val="231F20"/>
          <w:sz w:val="20"/>
        </w:rPr>
      </w:pPr>
    </w:p>
    <w:p w14:paraId="4E0C07F7" w14:textId="77777777" w:rsidR="00C65023" w:rsidRDefault="00C65023" w:rsidP="00C65023">
      <w:pPr>
        <w:spacing w:after="5" w:line="248" w:lineRule="auto"/>
        <w:ind w:left="341"/>
        <w:jc w:val="both"/>
      </w:pPr>
    </w:p>
    <w:p w14:paraId="19F08D03" w14:textId="77777777" w:rsidR="00550865" w:rsidRDefault="0095567B">
      <w:pPr>
        <w:pStyle w:val="Ttulo2"/>
        <w:ind w:left="283" w:right="44"/>
      </w:pPr>
      <w:r>
        <w:lastRenderedPageBreak/>
        <w:t>SECCIÓN SEGUNDA SUBSTANCIACIÓN ANTE LA AUTORIDAD</w:t>
      </w:r>
      <w:r>
        <w:rPr>
          <w:color w:val="000000"/>
        </w:rPr>
        <w:t xml:space="preserve"> </w:t>
      </w:r>
      <w:r>
        <w:t>INVESTIGADORA</w:t>
      </w:r>
      <w:r>
        <w:rPr>
          <w:color w:val="000000"/>
        </w:rPr>
        <w:t xml:space="preserve"> </w:t>
      </w:r>
    </w:p>
    <w:p w14:paraId="3C5E6376" w14:textId="77777777" w:rsidR="00550865" w:rsidRDefault="0095567B">
      <w:pPr>
        <w:spacing w:after="6"/>
      </w:pPr>
      <w:r>
        <w:rPr>
          <w:rFonts w:ascii="Tahoma" w:eastAsia="Tahoma" w:hAnsi="Tahoma" w:cs="Tahoma"/>
          <w:b/>
          <w:sz w:val="20"/>
        </w:rPr>
        <w:t xml:space="preserve"> </w:t>
      </w:r>
    </w:p>
    <w:p w14:paraId="0C1A88A0" w14:textId="77777777" w:rsidR="00550865" w:rsidRDefault="0095567B">
      <w:pPr>
        <w:numPr>
          <w:ilvl w:val="0"/>
          <w:numId w:val="15"/>
        </w:numPr>
        <w:spacing w:after="5" w:line="248" w:lineRule="auto"/>
        <w:ind w:hanging="314"/>
        <w:jc w:val="both"/>
      </w:pPr>
      <w:r>
        <w:rPr>
          <w:noProof/>
        </w:rPr>
        <mc:AlternateContent>
          <mc:Choice Requires="wpg">
            <w:drawing>
              <wp:anchor distT="0" distB="0" distL="114300" distR="114300" simplePos="0" relativeHeight="251670528" behindDoc="0" locked="0" layoutInCell="1" allowOverlap="1" wp14:anchorId="5503FE06" wp14:editId="1535130F">
                <wp:simplePos x="0" y="0"/>
                <wp:positionH relativeFrom="column">
                  <wp:posOffset>3404743</wp:posOffset>
                </wp:positionH>
                <wp:positionV relativeFrom="paragraph">
                  <wp:posOffset>43935</wp:posOffset>
                </wp:positionV>
                <wp:extent cx="2540" cy="7199631"/>
                <wp:effectExtent l="0" t="0" r="0" b="0"/>
                <wp:wrapSquare wrapText="bothSides"/>
                <wp:docPr id="116951" name="Group 116951"/>
                <wp:cNvGraphicFramePr/>
                <a:graphic xmlns:a="http://schemas.openxmlformats.org/drawingml/2006/main">
                  <a:graphicData uri="http://schemas.microsoft.com/office/word/2010/wordprocessingGroup">
                    <wpg:wgp>
                      <wpg:cNvGrpSpPr/>
                      <wpg:grpSpPr>
                        <a:xfrm>
                          <a:off x="0" y="0"/>
                          <a:ext cx="2540" cy="7199631"/>
                          <a:chOff x="0" y="0"/>
                          <a:chExt cx="2540" cy="7199631"/>
                        </a:xfrm>
                      </wpg:grpSpPr>
                      <wps:wsp>
                        <wps:cNvPr id="9951" name="Shape 9951"/>
                        <wps:cNvSpPr/>
                        <wps:spPr>
                          <a:xfrm>
                            <a:off x="0" y="0"/>
                            <a:ext cx="0" cy="7199631"/>
                          </a:xfrm>
                          <a:custGeom>
                            <a:avLst/>
                            <a:gdLst/>
                            <a:ahLst/>
                            <a:cxnLst/>
                            <a:rect l="0" t="0" r="0" b="0"/>
                            <a:pathLst>
                              <a:path h="7199631">
                                <a:moveTo>
                                  <a:pt x="0" y="0"/>
                                </a:moveTo>
                                <a:lnTo>
                                  <a:pt x="0" y="7199631"/>
                                </a:lnTo>
                              </a:path>
                            </a:pathLst>
                          </a:custGeom>
                          <a:ln w="2540" cap="flat">
                            <a:round/>
                          </a:ln>
                        </wps:spPr>
                        <wps:style>
                          <a:lnRef idx="1">
                            <a:srgbClr val="6D6E7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6951" style="width:0.2pt;height:566.9pt;position:absolute;mso-position-horizontal-relative:text;mso-position-horizontal:absolute;margin-left:268.09pt;mso-position-vertical-relative:text;margin-top:3.45941pt;" coordsize="25,71996">
                <v:shape id="Shape 9951" style="position:absolute;width:0;height:71996;left:0;top:0;" coordsize="0,7199631" path="m0,0l0,7199631">
                  <v:stroke weight="0.2pt" endcap="flat" joinstyle="round" on="true" color="#6d6e71"/>
                  <v:fill on="false" color="#000000" opacity="0"/>
                </v:shape>
                <w10:wrap type="square"/>
              </v:group>
            </w:pict>
          </mc:Fallback>
        </mc:AlternateContent>
      </w:r>
      <w:r>
        <w:rPr>
          <w:rFonts w:ascii="Tahoma" w:eastAsia="Tahoma" w:hAnsi="Tahoma" w:cs="Tahoma"/>
          <w:b/>
          <w:color w:val="231F20"/>
          <w:sz w:val="20"/>
        </w:rPr>
        <w:t>Recepción de denuncias</w:t>
      </w:r>
      <w:r>
        <w:rPr>
          <w:rFonts w:ascii="Tahoma" w:eastAsia="Tahoma" w:hAnsi="Tahoma" w:cs="Tahoma"/>
          <w:color w:val="231F20"/>
          <w:sz w:val="20"/>
        </w:rPr>
        <w:t>. Se dará a través de los mecanismos que para tal efecto establezca el OIC, su presentación podrá realizarse:</w:t>
      </w:r>
      <w:r>
        <w:rPr>
          <w:rFonts w:ascii="Tahoma" w:eastAsia="Tahoma" w:hAnsi="Tahoma" w:cs="Tahoma"/>
          <w:sz w:val="20"/>
        </w:rPr>
        <w:t xml:space="preserve"> </w:t>
      </w:r>
    </w:p>
    <w:p w14:paraId="70F82509" w14:textId="77777777" w:rsidR="00550865" w:rsidRDefault="0095567B">
      <w:pPr>
        <w:spacing w:after="9"/>
      </w:pPr>
      <w:r>
        <w:rPr>
          <w:rFonts w:ascii="Tahoma" w:eastAsia="Tahoma" w:hAnsi="Tahoma" w:cs="Tahoma"/>
          <w:sz w:val="20"/>
        </w:rPr>
        <w:t xml:space="preserve"> </w:t>
      </w:r>
    </w:p>
    <w:p w14:paraId="7AB1ABF9" w14:textId="304B0BF3" w:rsidR="00550865" w:rsidRDefault="0095567B">
      <w:pPr>
        <w:numPr>
          <w:ilvl w:val="1"/>
          <w:numId w:val="15"/>
        </w:numPr>
        <w:spacing w:after="5" w:line="248" w:lineRule="auto"/>
        <w:ind w:hanging="298"/>
        <w:jc w:val="both"/>
      </w:pPr>
      <w:r>
        <w:rPr>
          <w:rFonts w:ascii="Tahoma" w:eastAsia="Tahoma" w:hAnsi="Tahoma" w:cs="Tahoma"/>
          <w:color w:val="231F20"/>
          <w:sz w:val="16"/>
        </w:rPr>
        <w:t>P</w:t>
      </w:r>
      <w:r>
        <w:rPr>
          <w:rFonts w:ascii="Tahoma" w:eastAsia="Tahoma" w:hAnsi="Tahoma" w:cs="Tahoma"/>
          <w:color w:val="231F20"/>
          <w:sz w:val="20"/>
        </w:rPr>
        <w:t>or parte de la persona presunta víctima, la cual puede ser presentada sin la exigencia de evidencias; y</w:t>
      </w:r>
      <w:r>
        <w:rPr>
          <w:rFonts w:ascii="Tahoma" w:eastAsia="Tahoma" w:hAnsi="Tahoma" w:cs="Tahoma"/>
          <w:sz w:val="20"/>
        </w:rPr>
        <w:t xml:space="preserve"> </w:t>
      </w:r>
    </w:p>
    <w:p w14:paraId="0D1F6A45" w14:textId="77777777" w:rsidR="00550865" w:rsidRDefault="0095567B">
      <w:pPr>
        <w:spacing w:after="7"/>
      </w:pPr>
      <w:r>
        <w:rPr>
          <w:rFonts w:ascii="Tahoma" w:eastAsia="Tahoma" w:hAnsi="Tahoma" w:cs="Tahoma"/>
          <w:sz w:val="20"/>
        </w:rPr>
        <w:t xml:space="preserve"> </w:t>
      </w:r>
    </w:p>
    <w:p w14:paraId="093C8175" w14:textId="77777777" w:rsidR="00550865" w:rsidRDefault="0095567B">
      <w:pPr>
        <w:numPr>
          <w:ilvl w:val="1"/>
          <w:numId w:val="15"/>
        </w:numPr>
        <w:spacing w:after="5" w:line="248" w:lineRule="auto"/>
        <w:ind w:hanging="298"/>
        <w:jc w:val="both"/>
      </w:pPr>
      <w:r>
        <w:rPr>
          <w:rFonts w:ascii="Tahoma" w:eastAsia="Tahoma" w:hAnsi="Tahoma" w:cs="Tahoma"/>
          <w:color w:val="231F20"/>
          <w:sz w:val="16"/>
        </w:rPr>
        <w:t>P</w:t>
      </w:r>
      <w:r>
        <w:rPr>
          <w:rFonts w:ascii="Tahoma" w:eastAsia="Tahoma" w:hAnsi="Tahoma" w:cs="Tahoma"/>
          <w:color w:val="231F20"/>
          <w:sz w:val="20"/>
        </w:rPr>
        <w:t>or parte del Comité o el CCCAE.</w:t>
      </w:r>
      <w:r>
        <w:rPr>
          <w:rFonts w:ascii="Tahoma" w:eastAsia="Tahoma" w:hAnsi="Tahoma" w:cs="Tahoma"/>
          <w:sz w:val="20"/>
        </w:rPr>
        <w:t xml:space="preserve"> </w:t>
      </w:r>
    </w:p>
    <w:p w14:paraId="713F154E" w14:textId="77777777" w:rsidR="00550865" w:rsidRDefault="0095567B">
      <w:pPr>
        <w:spacing w:after="8"/>
      </w:pPr>
      <w:r>
        <w:rPr>
          <w:rFonts w:ascii="Tahoma" w:eastAsia="Tahoma" w:hAnsi="Tahoma" w:cs="Tahoma"/>
          <w:sz w:val="20"/>
        </w:rPr>
        <w:t xml:space="preserve"> </w:t>
      </w:r>
    </w:p>
    <w:p w14:paraId="1C214D32" w14:textId="5050C7A4" w:rsidR="00550865" w:rsidRDefault="0095567B">
      <w:pPr>
        <w:numPr>
          <w:ilvl w:val="0"/>
          <w:numId w:val="15"/>
        </w:numPr>
        <w:spacing w:after="5" w:line="248" w:lineRule="auto"/>
        <w:ind w:hanging="314"/>
        <w:jc w:val="both"/>
      </w:pPr>
      <w:r>
        <w:rPr>
          <w:rFonts w:ascii="Tahoma" w:eastAsia="Tahoma" w:hAnsi="Tahoma" w:cs="Tahoma"/>
          <w:b/>
          <w:color w:val="231F20"/>
          <w:sz w:val="20"/>
        </w:rPr>
        <w:t xml:space="preserve">Análisis con perspectiva de género. </w:t>
      </w:r>
      <w:r>
        <w:rPr>
          <w:rFonts w:ascii="Tahoma" w:eastAsia="Tahoma" w:hAnsi="Tahoma" w:cs="Tahoma"/>
          <w:color w:val="231F20"/>
          <w:sz w:val="20"/>
        </w:rPr>
        <w:t>La autoridad investigadora realizará el análisis del caso con enfoque de derechos humanos y perspectiva de género y conforme a lo siguiente:</w:t>
      </w:r>
      <w:r>
        <w:rPr>
          <w:rFonts w:ascii="Tahoma" w:eastAsia="Tahoma" w:hAnsi="Tahoma" w:cs="Tahoma"/>
          <w:sz w:val="20"/>
        </w:rPr>
        <w:t xml:space="preserve"> </w:t>
      </w:r>
    </w:p>
    <w:p w14:paraId="449B3461" w14:textId="77777777" w:rsidR="00550865" w:rsidRDefault="0095567B">
      <w:pPr>
        <w:spacing w:after="0"/>
      </w:pPr>
      <w:r>
        <w:rPr>
          <w:rFonts w:ascii="Tahoma" w:eastAsia="Tahoma" w:hAnsi="Tahoma" w:cs="Tahoma"/>
          <w:sz w:val="21"/>
        </w:rPr>
        <w:t xml:space="preserve"> </w:t>
      </w:r>
    </w:p>
    <w:p w14:paraId="11355671" w14:textId="66954EFB" w:rsidR="00550865" w:rsidRDefault="0095567B">
      <w:pPr>
        <w:numPr>
          <w:ilvl w:val="1"/>
          <w:numId w:val="15"/>
        </w:numPr>
        <w:spacing w:after="5" w:line="248" w:lineRule="auto"/>
        <w:ind w:hanging="298"/>
        <w:jc w:val="both"/>
      </w:pPr>
      <w:r>
        <w:rPr>
          <w:rFonts w:ascii="Tahoma" w:eastAsia="Tahoma" w:hAnsi="Tahoma" w:cs="Tahoma"/>
          <w:color w:val="231F20"/>
          <w:sz w:val="20"/>
        </w:rPr>
        <w:t>Se identificarán desigualdades, asimetría o relaciones de poder entre las partes involucradas;</w:t>
      </w:r>
      <w:r>
        <w:rPr>
          <w:rFonts w:ascii="Tahoma" w:eastAsia="Tahoma" w:hAnsi="Tahoma" w:cs="Tahoma"/>
          <w:sz w:val="20"/>
        </w:rPr>
        <w:t xml:space="preserve"> </w:t>
      </w:r>
    </w:p>
    <w:p w14:paraId="4641E16D" w14:textId="77777777" w:rsidR="00550865" w:rsidRDefault="0095567B">
      <w:pPr>
        <w:spacing w:after="8"/>
      </w:pPr>
      <w:r>
        <w:rPr>
          <w:rFonts w:ascii="Tahoma" w:eastAsia="Tahoma" w:hAnsi="Tahoma" w:cs="Tahoma"/>
          <w:sz w:val="20"/>
        </w:rPr>
        <w:t xml:space="preserve"> </w:t>
      </w:r>
    </w:p>
    <w:p w14:paraId="6871EB29" w14:textId="77777777" w:rsidR="00550865" w:rsidRDefault="0095567B">
      <w:pPr>
        <w:numPr>
          <w:ilvl w:val="1"/>
          <w:numId w:val="15"/>
        </w:numPr>
        <w:spacing w:after="5" w:line="248" w:lineRule="auto"/>
        <w:ind w:hanging="298"/>
        <w:jc w:val="both"/>
      </w:pPr>
      <w:r>
        <w:rPr>
          <w:rFonts w:ascii="Tahoma" w:eastAsia="Tahoma" w:hAnsi="Tahoma" w:cs="Tahoma"/>
          <w:color w:val="231F20"/>
          <w:sz w:val="20"/>
        </w:rPr>
        <w:t>Se identificará la vulneración de uno o más derechos; y</w:t>
      </w:r>
      <w:r>
        <w:rPr>
          <w:rFonts w:ascii="Tahoma" w:eastAsia="Tahoma" w:hAnsi="Tahoma" w:cs="Tahoma"/>
          <w:sz w:val="20"/>
        </w:rPr>
        <w:t xml:space="preserve"> </w:t>
      </w:r>
    </w:p>
    <w:p w14:paraId="7557788E" w14:textId="77777777" w:rsidR="00550865" w:rsidRDefault="0095567B">
      <w:pPr>
        <w:spacing w:after="8"/>
      </w:pPr>
      <w:r>
        <w:rPr>
          <w:rFonts w:ascii="Tahoma" w:eastAsia="Tahoma" w:hAnsi="Tahoma" w:cs="Tahoma"/>
          <w:sz w:val="20"/>
        </w:rPr>
        <w:t xml:space="preserve"> </w:t>
      </w:r>
    </w:p>
    <w:p w14:paraId="37B8D8AC" w14:textId="20F8F403" w:rsidR="00550865" w:rsidRDefault="0095567B">
      <w:pPr>
        <w:numPr>
          <w:ilvl w:val="1"/>
          <w:numId w:val="15"/>
        </w:numPr>
        <w:spacing w:after="5" w:line="248" w:lineRule="auto"/>
        <w:ind w:hanging="298"/>
        <w:jc w:val="both"/>
      </w:pPr>
      <w:r>
        <w:rPr>
          <w:rFonts w:ascii="Tahoma" w:eastAsia="Tahoma" w:hAnsi="Tahoma" w:cs="Tahoma"/>
          <w:color w:val="231F20"/>
          <w:sz w:val="20"/>
        </w:rPr>
        <w:t>Se identificará la existencia de un daño de índole física, moral o psicológica, así como algún tipo de riesgo académico o laboral.</w:t>
      </w:r>
      <w:r>
        <w:rPr>
          <w:rFonts w:ascii="Tahoma" w:eastAsia="Tahoma" w:hAnsi="Tahoma" w:cs="Tahoma"/>
          <w:sz w:val="20"/>
        </w:rPr>
        <w:t xml:space="preserve"> </w:t>
      </w:r>
    </w:p>
    <w:p w14:paraId="495D0657" w14:textId="77777777" w:rsidR="00550865" w:rsidRDefault="0095567B">
      <w:pPr>
        <w:spacing w:after="6"/>
      </w:pPr>
      <w:r>
        <w:rPr>
          <w:rFonts w:ascii="Tahoma" w:eastAsia="Tahoma" w:hAnsi="Tahoma" w:cs="Tahoma"/>
          <w:sz w:val="20"/>
        </w:rPr>
        <w:t xml:space="preserve"> </w:t>
      </w:r>
    </w:p>
    <w:p w14:paraId="10C918DE" w14:textId="6E82F139" w:rsidR="00550865" w:rsidRDefault="0095567B">
      <w:pPr>
        <w:numPr>
          <w:ilvl w:val="0"/>
          <w:numId w:val="15"/>
        </w:numPr>
        <w:spacing w:after="5" w:line="248" w:lineRule="auto"/>
        <w:ind w:hanging="314"/>
        <w:jc w:val="both"/>
      </w:pPr>
      <w:r>
        <w:rPr>
          <w:rFonts w:ascii="Tahoma" w:eastAsia="Tahoma" w:hAnsi="Tahoma" w:cs="Tahoma"/>
          <w:b/>
          <w:color w:val="231F20"/>
          <w:sz w:val="20"/>
        </w:rPr>
        <w:t xml:space="preserve">Inicio de la investigación. </w:t>
      </w:r>
      <w:r>
        <w:rPr>
          <w:rFonts w:ascii="Tahoma" w:eastAsia="Tahoma" w:hAnsi="Tahoma" w:cs="Tahoma"/>
          <w:color w:val="231F20"/>
          <w:sz w:val="20"/>
        </w:rPr>
        <w:t>La recepción de denuncias relacionadas con el hostigamiento sexual y acoso sexual, cualquier otra forma de violencia en razón de género y discriminación, serán conducidas por el Comité o el CCCAE.</w:t>
      </w:r>
      <w:r>
        <w:rPr>
          <w:rFonts w:ascii="Tahoma" w:eastAsia="Tahoma" w:hAnsi="Tahoma" w:cs="Tahoma"/>
          <w:sz w:val="20"/>
        </w:rPr>
        <w:t xml:space="preserve"> </w:t>
      </w:r>
    </w:p>
    <w:p w14:paraId="0DCBA749" w14:textId="77777777" w:rsidR="00550865" w:rsidRDefault="0095567B">
      <w:pPr>
        <w:spacing w:after="0"/>
      </w:pPr>
      <w:r>
        <w:rPr>
          <w:rFonts w:ascii="Tahoma" w:eastAsia="Tahoma" w:hAnsi="Tahoma" w:cs="Tahoma"/>
          <w:sz w:val="19"/>
        </w:rPr>
        <w:t xml:space="preserve"> </w:t>
      </w:r>
    </w:p>
    <w:p w14:paraId="58DD5C8E" w14:textId="77777777" w:rsidR="00550865" w:rsidRDefault="0095567B">
      <w:pPr>
        <w:spacing w:after="5" w:line="248" w:lineRule="auto"/>
        <w:ind w:left="137" w:hanging="10"/>
        <w:jc w:val="both"/>
      </w:pPr>
      <w:r>
        <w:rPr>
          <w:rFonts w:ascii="Tahoma" w:eastAsia="Tahoma" w:hAnsi="Tahoma" w:cs="Tahoma"/>
          <w:color w:val="231F20"/>
          <w:sz w:val="20"/>
        </w:rPr>
        <w:t>A partir de la vista que realice el Comité o el CCCAE, según corresponda, al OIC, este acordará el inicio de la investigación correspondiente.</w:t>
      </w:r>
      <w:r>
        <w:rPr>
          <w:rFonts w:ascii="Tahoma" w:eastAsia="Tahoma" w:hAnsi="Tahoma" w:cs="Tahoma"/>
          <w:sz w:val="20"/>
        </w:rPr>
        <w:t xml:space="preserve"> </w:t>
      </w:r>
    </w:p>
    <w:p w14:paraId="3F34A6E7" w14:textId="77777777" w:rsidR="00550865" w:rsidRDefault="0095567B">
      <w:pPr>
        <w:spacing w:after="0"/>
      </w:pPr>
      <w:r>
        <w:rPr>
          <w:rFonts w:ascii="Tahoma" w:eastAsia="Tahoma" w:hAnsi="Tahoma" w:cs="Tahoma"/>
          <w:sz w:val="20"/>
        </w:rPr>
        <w:t xml:space="preserve"> </w:t>
      </w:r>
    </w:p>
    <w:p w14:paraId="61F3B44C" w14:textId="57D31684" w:rsidR="00550865" w:rsidRDefault="0095567B">
      <w:pPr>
        <w:spacing w:after="5" w:line="248" w:lineRule="auto"/>
        <w:ind w:left="137" w:hanging="10"/>
        <w:jc w:val="both"/>
      </w:pPr>
      <w:r>
        <w:rPr>
          <w:rFonts w:ascii="Tahoma" w:eastAsia="Tahoma" w:hAnsi="Tahoma" w:cs="Tahoma"/>
          <w:color w:val="231F20"/>
          <w:sz w:val="20"/>
        </w:rPr>
        <w:t>En caso de que el OIC a través de su área de quejas no encuentre elementos suficientes para advertir circunstancias de tiempo, modo y lugar, el titular de dicha área podrá solicitar la presentación de la persona</w:t>
      </w:r>
      <w:r w:rsidR="008A729D">
        <w:rPr>
          <w:rFonts w:ascii="Tahoma" w:eastAsia="Tahoma" w:hAnsi="Tahoma" w:cs="Tahoma"/>
          <w:color w:val="231F20"/>
          <w:sz w:val="20"/>
        </w:rPr>
        <w:t xml:space="preserve"> </w:t>
      </w:r>
      <w:r>
        <w:rPr>
          <w:rFonts w:ascii="Tahoma" w:eastAsia="Tahoma" w:hAnsi="Tahoma" w:cs="Tahoma"/>
          <w:color w:val="231F20"/>
          <w:sz w:val="20"/>
        </w:rPr>
        <w:t>presunta víctima para esos efectos.</w:t>
      </w:r>
      <w:r>
        <w:rPr>
          <w:rFonts w:ascii="Tahoma" w:eastAsia="Tahoma" w:hAnsi="Tahoma" w:cs="Tahoma"/>
          <w:sz w:val="20"/>
        </w:rPr>
        <w:t xml:space="preserve"> </w:t>
      </w:r>
    </w:p>
    <w:p w14:paraId="5D58B348" w14:textId="77777777" w:rsidR="00550865" w:rsidRDefault="0095567B">
      <w:pPr>
        <w:spacing w:after="0"/>
      </w:pPr>
      <w:r>
        <w:rPr>
          <w:rFonts w:ascii="Tahoma" w:eastAsia="Tahoma" w:hAnsi="Tahoma" w:cs="Tahoma"/>
          <w:sz w:val="20"/>
        </w:rPr>
        <w:t xml:space="preserve"> </w:t>
      </w:r>
    </w:p>
    <w:p w14:paraId="2EE2ABAC" w14:textId="0336D3F5" w:rsidR="00550865" w:rsidRDefault="0095567B">
      <w:pPr>
        <w:numPr>
          <w:ilvl w:val="0"/>
          <w:numId w:val="16"/>
        </w:numPr>
        <w:spacing w:after="5" w:line="248" w:lineRule="auto"/>
        <w:ind w:left="456" w:hanging="329"/>
        <w:jc w:val="both"/>
      </w:pPr>
      <w:r>
        <w:rPr>
          <w:rFonts w:ascii="Tahoma" w:eastAsia="Tahoma" w:hAnsi="Tahoma" w:cs="Tahoma"/>
          <w:b/>
          <w:color w:val="231F20"/>
          <w:sz w:val="20"/>
        </w:rPr>
        <w:t xml:space="preserve">Investigaciones de hostigamiento sexual y acoso sexual, cualquier otra forma de violencia en razón de género y discriminación. </w:t>
      </w:r>
      <w:r>
        <w:rPr>
          <w:rFonts w:ascii="Tahoma" w:eastAsia="Tahoma" w:hAnsi="Tahoma" w:cs="Tahoma"/>
          <w:color w:val="231F20"/>
          <w:sz w:val="20"/>
        </w:rPr>
        <w:t>Acorde con los principios de legalidad, respeto, protección, garantía de la dignidad e integridad personal e igualdad y no discriminación, las investigaciones relacionadas con las conductas mencionadas serán conducidas por las autoridades correspondientes de manera que la persona presunta víctima no sufra un mayor agravio.</w:t>
      </w:r>
    </w:p>
    <w:p w14:paraId="48E0A925" w14:textId="77777777" w:rsidR="00550865" w:rsidRDefault="0095567B">
      <w:pPr>
        <w:numPr>
          <w:ilvl w:val="0"/>
          <w:numId w:val="16"/>
        </w:numPr>
        <w:spacing w:after="5" w:line="248" w:lineRule="auto"/>
        <w:ind w:left="456" w:hanging="329"/>
        <w:jc w:val="both"/>
      </w:pPr>
      <w:r>
        <w:rPr>
          <w:rFonts w:ascii="Tahoma" w:eastAsia="Tahoma" w:hAnsi="Tahoma" w:cs="Tahoma"/>
          <w:b/>
          <w:color w:val="231F20"/>
          <w:sz w:val="20"/>
        </w:rPr>
        <w:t xml:space="preserve">Investigación exhaustiva. </w:t>
      </w:r>
      <w:r>
        <w:rPr>
          <w:rFonts w:ascii="Tahoma" w:eastAsia="Tahoma" w:hAnsi="Tahoma" w:cs="Tahoma"/>
          <w:color w:val="231F20"/>
          <w:sz w:val="20"/>
        </w:rPr>
        <w:t>La investigación deberá realizarse de manera exhaustiva, sin estereotipos de género, libre de discriminación y sin prejuzgar sobre la veracidad de la denuncia formulada.</w:t>
      </w:r>
      <w:r>
        <w:rPr>
          <w:rFonts w:ascii="Tahoma" w:eastAsia="Tahoma" w:hAnsi="Tahoma" w:cs="Tahoma"/>
          <w:sz w:val="20"/>
        </w:rPr>
        <w:t xml:space="preserve"> </w:t>
      </w:r>
    </w:p>
    <w:p w14:paraId="6DC5CB1A" w14:textId="77777777" w:rsidR="00550865" w:rsidRDefault="0095567B">
      <w:pPr>
        <w:spacing w:after="6"/>
      </w:pPr>
      <w:r>
        <w:rPr>
          <w:rFonts w:ascii="Tahoma" w:eastAsia="Tahoma" w:hAnsi="Tahoma" w:cs="Tahoma"/>
          <w:sz w:val="20"/>
        </w:rPr>
        <w:t xml:space="preserve"> </w:t>
      </w:r>
    </w:p>
    <w:p w14:paraId="580D9C68" w14:textId="024C3EA5" w:rsidR="00550865" w:rsidRDefault="0095567B">
      <w:pPr>
        <w:numPr>
          <w:ilvl w:val="0"/>
          <w:numId w:val="16"/>
        </w:numPr>
        <w:spacing w:after="5" w:line="248" w:lineRule="auto"/>
        <w:ind w:left="456" w:hanging="329"/>
        <w:jc w:val="both"/>
      </w:pPr>
      <w:r>
        <w:rPr>
          <w:rFonts w:ascii="Tahoma" w:eastAsia="Tahoma" w:hAnsi="Tahoma" w:cs="Tahoma"/>
          <w:b/>
          <w:color w:val="231F20"/>
          <w:sz w:val="20"/>
        </w:rPr>
        <w:t xml:space="preserve">Autoridad investigadora. </w:t>
      </w:r>
      <w:r>
        <w:rPr>
          <w:rFonts w:ascii="Tahoma" w:eastAsia="Tahoma" w:hAnsi="Tahoma" w:cs="Tahoma"/>
          <w:color w:val="231F20"/>
          <w:sz w:val="20"/>
        </w:rPr>
        <w:t>La autoridad investigadora, de manera oficiosa, deberá allegarse de todos los medios probatorios que le ayuden a comprobar la realización de la conducta, lo que incluye toda clase de elementos de convicción, pruebas circunstanciales, indicios y presunciones, siempre que de ellos puedan obtenerse conclusiones consistentes sobre los hechos.</w:t>
      </w:r>
      <w:r>
        <w:rPr>
          <w:rFonts w:ascii="Tahoma" w:eastAsia="Tahoma" w:hAnsi="Tahoma" w:cs="Tahoma"/>
          <w:sz w:val="20"/>
        </w:rPr>
        <w:t xml:space="preserve"> </w:t>
      </w:r>
    </w:p>
    <w:p w14:paraId="1D361448" w14:textId="77777777" w:rsidR="00550865" w:rsidRDefault="0095567B">
      <w:pPr>
        <w:spacing w:after="0"/>
      </w:pPr>
      <w:r>
        <w:rPr>
          <w:rFonts w:ascii="Tahoma" w:eastAsia="Tahoma" w:hAnsi="Tahoma" w:cs="Tahoma"/>
          <w:sz w:val="20"/>
        </w:rPr>
        <w:t xml:space="preserve"> </w:t>
      </w:r>
    </w:p>
    <w:p w14:paraId="3EB4C11C" w14:textId="3E1B2AE6" w:rsidR="00550865" w:rsidRDefault="0095567B">
      <w:pPr>
        <w:spacing w:after="5" w:line="248" w:lineRule="auto"/>
        <w:ind w:left="137" w:hanging="10"/>
        <w:jc w:val="both"/>
      </w:pPr>
      <w:r>
        <w:rPr>
          <w:rFonts w:ascii="Tahoma" w:eastAsia="Tahoma" w:hAnsi="Tahoma" w:cs="Tahoma"/>
          <w:color w:val="231F20"/>
          <w:sz w:val="20"/>
        </w:rPr>
        <w:t>En caso de actos de discriminación y violencia en razón de género entre estudiantes, el Consejo Técnico regula las sanciones ante las infracciones de las y los estudiantes a las normas de la Universidad.</w:t>
      </w:r>
      <w:r>
        <w:rPr>
          <w:rFonts w:ascii="Tahoma" w:eastAsia="Tahoma" w:hAnsi="Tahoma" w:cs="Tahoma"/>
          <w:sz w:val="20"/>
        </w:rPr>
        <w:t xml:space="preserve"> </w:t>
      </w:r>
    </w:p>
    <w:p w14:paraId="3761166E" w14:textId="77777777" w:rsidR="00550865" w:rsidRDefault="0095567B">
      <w:pPr>
        <w:spacing w:after="6"/>
      </w:pPr>
      <w:r>
        <w:rPr>
          <w:rFonts w:ascii="Tahoma" w:eastAsia="Tahoma" w:hAnsi="Tahoma" w:cs="Tahoma"/>
          <w:sz w:val="20"/>
        </w:rPr>
        <w:t xml:space="preserve"> </w:t>
      </w:r>
    </w:p>
    <w:p w14:paraId="22A649D6" w14:textId="2569A0BE" w:rsidR="00550865" w:rsidRDefault="0095567B">
      <w:pPr>
        <w:numPr>
          <w:ilvl w:val="0"/>
          <w:numId w:val="16"/>
        </w:numPr>
        <w:spacing w:after="5" w:line="248" w:lineRule="auto"/>
        <w:ind w:left="456" w:hanging="329"/>
        <w:jc w:val="both"/>
      </w:pPr>
      <w:r>
        <w:rPr>
          <w:rFonts w:ascii="Tahoma" w:eastAsia="Tahoma" w:hAnsi="Tahoma" w:cs="Tahoma"/>
          <w:b/>
          <w:color w:val="231F20"/>
          <w:sz w:val="20"/>
        </w:rPr>
        <w:t xml:space="preserve">Atención del caso. </w:t>
      </w:r>
      <w:r>
        <w:rPr>
          <w:rFonts w:ascii="Tahoma" w:eastAsia="Tahoma" w:hAnsi="Tahoma" w:cs="Tahoma"/>
          <w:color w:val="231F20"/>
          <w:sz w:val="20"/>
        </w:rPr>
        <w:t>La autoridad investigadora in- formará a la autoridad substanciadora sobre el estado del asunto de hostigamiento sexual, acoso sexual, cualquier otra forma de violencia en razón de género o discriminación, a fin de favorecer la atención del caso.</w:t>
      </w:r>
      <w:r>
        <w:rPr>
          <w:rFonts w:ascii="Tahoma" w:eastAsia="Tahoma" w:hAnsi="Tahoma" w:cs="Tahoma"/>
          <w:sz w:val="20"/>
        </w:rPr>
        <w:t xml:space="preserve"> </w:t>
      </w:r>
    </w:p>
    <w:p w14:paraId="606B6258" w14:textId="77777777" w:rsidR="00550865" w:rsidRDefault="0095567B">
      <w:pPr>
        <w:spacing w:after="0"/>
      </w:pPr>
      <w:r>
        <w:rPr>
          <w:rFonts w:ascii="Tahoma" w:eastAsia="Tahoma" w:hAnsi="Tahoma" w:cs="Tahoma"/>
          <w:sz w:val="20"/>
        </w:rPr>
        <w:t xml:space="preserve"> </w:t>
      </w:r>
    </w:p>
    <w:p w14:paraId="12A8AE60" w14:textId="77777777" w:rsidR="00550865" w:rsidRDefault="0095567B">
      <w:pPr>
        <w:pStyle w:val="Ttulo2"/>
        <w:ind w:left="283" w:right="93"/>
      </w:pPr>
      <w:r>
        <w:t>SECCIÓN TERCERA</w:t>
      </w:r>
      <w:r>
        <w:rPr>
          <w:color w:val="000000"/>
        </w:rPr>
        <w:t xml:space="preserve"> </w:t>
      </w:r>
      <w:r>
        <w:t>DE LA EMISIÓN DE LAS MEDIDAS DE PROTECCIÓN</w:t>
      </w:r>
      <w:r>
        <w:rPr>
          <w:color w:val="000000"/>
        </w:rPr>
        <w:t xml:space="preserve"> </w:t>
      </w:r>
    </w:p>
    <w:p w14:paraId="6C365BA2" w14:textId="77777777" w:rsidR="00550865" w:rsidRDefault="0095567B">
      <w:pPr>
        <w:spacing w:after="8"/>
      </w:pPr>
      <w:r>
        <w:rPr>
          <w:rFonts w:ascii="Tahoma" w:eastAsia="Tahoma" w:hAnsi="Tahoma" w:cs="Tahoma"/>
          <w:b/>
          <w:sz w:val="20"/>
        </w:rPr>
        <w:t xml:space="preserve"> </w:t>
      </w:r>
    </w:p>
    <w:p w14:paraId="7C664FFB" w14:textId="77777777" w:rsidR="00550865" w:rsidRDefault="0095567B">
      <w:pPr>
        <w:numPr>
          <w:ilvl w:val="0"/>
          <w:numId w:val="17"/>
        </w:numPr>
        <w:spacing w:after="5" w:line="248" w:lineRule="auto"/>
        <w:ind w:hanging="326"/>
        <w:jc w:val="both"/>
      </w:pPr>
      <w:r>
        <w:rPr>
          <w:rFonts w:ascii="Tahoma" w:eastAsia="Tahoma" w:hAnsi="Tahoma" w:cs="Tahoma"/>
          <w:b/>
          <w:color w:val="231F20"/>
          <w:sz w:val="20"/>
        </w:rPr>
        <w:t xml:space="preserve">Medidas de protección. </w:t>
      </w:r>
      <w:r>
        <w:rPr>
          <w:rFonts w:ascii="Tahoma" w:eastAsia="Tahoma" w:hAnsi="Tahoma" w:cs="Tahoma"/>
          <w:color w:val="231F20"/>
          <w:sz w:val="20"/>
        </w:rPr>
        <w:t xml:space="preserve">El Comité, el CCCAE o el OIC, derivado del análisis del caso y sin prejuzgar sobre la veracidad de los hechos, deberá emitir las medidas de protección correspondientes de mane- </w:t>
      </w:r>
      <w:proofErr w:type="spellStart"/>
      <w:r>
        <w:rPr>
          <w:rFonts w:ascii="Tahoma" w:eastAsia="Tahoma" w:hAnsi="Tahoma" w:cs="Tahoma"/>
          <w:color w:val="231F20"/>
          <w:sz w:val="20"/>
        </w:rPr>
        <w:t>ra</w:t>
      </w:r>
      <w:proofErr w:type="spellEnd"/>
      <w:r>
        <w:rPr>
          <w:rFonts w:ascii="Tahoma" w:eastAsia="Tahoma" w:hAnsi="Tahoma" w:cs="Tahoma"/>
          <w:color w:val="231F20"/>
          <w:sz w:val="20"/>
        </w:rPr>
        <w:t xml:space="preserve"> inmediata previa consulta a la persona presunta víctima, estas serán vigentes a partir del momento de la presentación de la denuncia.</w:t>
      </w:r>
      <w:r>
        <w:rPr>
          <w:rFonts w:ascii="Tahoma" w:eastAsia="Tahoma" w:hAnsi="Tahoma" w:cs="Tahoma"/>
          <w:sz w:val="20"/>
        </w:rPr>
        <w:t xml:space="preserve"> </w:t>
      </w:r>
    </w:p>
    <w:p w14:paraId="7C175361" w14:textId="77777777" w:rsidR="00550865" w:rsidRDefault="0095567B">
      <w:pPr>
        <w:spacing w:after="21"/>
      </w:pPr>
      <w:r>
        <w:rPr>
          <w:rFonts w:ascii="Tahoma" w:eastAsia="Tahoma" w:hAnsi="Tahoma" w:cs="Tahoma"/>
          <w:sz w:val="18"/>
        </w:rPr>
        <w:t xml:space="preserve"> </w:t>
      </w:r>
    </w:p>
    <w:p w14:paraId="25E6B28A" w14:textId="50DC79F9" w:rsidR="00550865" w:rsidRDefault="0095567B">
      <w:pPr>
        <w:numPr>
          <w:ilvl w:val="0"/>
          <w:numId w:val="17"/>
        </w:numPr>
        <w:spacing w:after="5" w:line="248" w:lineRule="auto"/>
        <w:ind w:hanging="326"/>
        <w:jc w:val="both"/>
      </w:pPr>
      <w:r>
        <w:rPr>
          <w:rFonts w:ascii="Tahoma" w:eastAsia="Tahoma" w:hAnsi="Tahoma" w:cs="Tahoma"/>
          <w:b/>
          <w:color w:val="231F20"/>
          <w:sz w:val="20"/>
        </w:rPr>
        <w:t xml:space="preserve">Propuesta de medidas de protección. </w:t>
      </w:r>
      <w:r>
        <w:rPr>
          <w:rFonts w:ascii="Tahoma" w:eastAsia="Tahoma" w:hAnsi="Tahoma" w:cs="Tahoma"/>
          <w:color w:val="231F20"/>
          <w:sz w:val="20"/>
        </w:rPr>
        <w:t>La persona consejera podrá proponer las medidas de protección ante la persona que presida el Comité o ante el CCCAE o ante la autoridad investigadora.</w:t>
      </w:r>
      <w:r>
        <w:rPr>
          <w:rFonts w:ascii="Tahoma" w:eastAsia="Tahoma" w:hAnsi="Tahoma" w:cs="Tahoma"/>
          <w:sz w:val="20"/>
        </w:rPr>
        <w:t xml:space="preserve"> </w:t>
      </w:r>
    </w:p>
    <w:p w14:paraId="1E5C2D2E" w14:textId="77777777" w:rsidR="00550865" w:rsidRDefault="0095567B">
      <w:pPr>
        <w:spacing w:after="0"/>
      </w:pPr>
      <w:r>
        <w:rPr>
          <w:rFonts w:ascii="Tahoma" w:eastAsia="Tahoma" w:hAnsi="Tahoma" w:cs="Tahoma"/>
          <w:sz w:val="20"/>
        </w:rPr>
        <w:lastRenderedPageBreak/>
        <w:t xml:space="preserve"> </w:t>
      </w:r>
    </w:p>
    <w:p w14:paraId="513DF768" w14:textId="058E12DD" w:rsidR="00550865" w:rsidRDefault="0095567B">
      <w:pPr>
        <w:numPr>
          <w:ilvl w:val="0"/>
          <w:numId w:val="17"/>
        </w:numPr>
        <w:spacing w:after="5" w:line="248" w:lineRule="auto"/>
        <w:ind w:hanging="326"/>
        <w:jc w:val="both"/>
      </w:pPr>
      <w:r>
        <w:rPr>
          <w:rFonts w:ascii="Tahoma" w:eastAsia="Tahoma" w:hAnsi="Tahoma" w:cs="Tahoma"/>
          <w:b/>
          <w:color w:val="231F20"/>
          <w:sz w:val="20"/>
        </w:rPr>
        <w:t xml:space="preserve">Adopción de medidas de protección. </w:t>
      </w:r>
      <w:r>
        <w:rPr>
          <w:rFonts w:ascii="Tahoma" w:eastAsia="Tahoma" w:hAnsi="Tahoma" w:cs="Tahoma"/>
          <w:color w:val="231F20"/>
          <w:sz w:val="20"/>
        </w:rPr>
        <w:t>La Universidad deberá adoptar las medidas de protección que dicte la persona que presida el Comité, el CCCAE o la autoridad investigadora.</w:t>
      </w:r>
      <w:r>
        <w:rPr>
          <w:rFonts w:ascii="Tahoma" w:eastAsia="Tahoma" w:hAnsi="Tahoma" w:cs="Tahoma"/>
          <w:sz w:val="20"/>
        </w:rPr>
        <w:t xml:space="preserve"> </w:t>
      </w:r>
    </w:p>
    <w:p w14:paraId="51492560" w14:textId="77777777" w:rsidR="00550865" w:rsidRDefault="0095567B">
      <w:pPr>
        <w:spacing w:after="8"/>
      </w:pPr>
      <w:r>
        <w:rPr>
          <w:rFonts w:ascii="Tahoma" w:eastAsia="Tahoma" w:hAnsi="Tahoma" w:cs="Tahoma"/>
          <w:sz w:val="20"/>
        </w:rPr>
        <w:t xml:space="preserve"> </w:t>
      </w:r>
    </w:p>
    <w:p w14:paraId="7E2BB07C" w14:textId="2A472AA9" w:rsidR="00550865" w:rsidRDefault="0095567B">
      <w:pPr>
        <w:numPr>
          <w:ilvl w:val="0"/>
          <w:numId w:val="17"/>
        </w:numPr>
        <w:spacing w:after="5" w:line="248" w:lineRule="auto"/>
        <w:ind w:hanging="326"/>
        <w:jc w:val="both"/>
      </w:pPr>
      <w:r>
        <w:rPr>
          <w:rFonts w:ascii="Tahoma" w:eastAsia="Tahoma" w:hAnsi="Tahoma" w:cs="Tahoma"/>
          <w:b/>
          <w:color w:val="231F20"/>
          <w:sz w:val="20"/>
        </w:rPr>
        <w:t xml:space="preserve">Posibles medidas de protección. </w:t>
      </w:r>
      <w:r>
        <w:rPr>
          <w:rFonts w:ascii="Tahoma" w:eastAsia="Tahoma" w:hAnsi="Tahoma" w:cs="Tahoma"/>
          <w:color w:val="231F20"/>
          <w:sz w:val="20"/>
        </w:rPr>
        <w:t>Las medidas de protección deben ser tendientes a evitar la revictimización, la repetición del daño y a garantizar el ac- ceso a la justicia en sede administrativa, la igualdad jurídica y la no discriminación, de manera enunciativa más no limitativa, comprenden las siguientes:</w:t>
      </w:r>
      <w:r>
        <w:rPr>
          <w:rFonts w:ascii="Tahoma" w:eastAsia="Tahoma" w:hAnsi="Tahoma" w:cs="Tahoma"/>
          <w:sz w:val="20"/>
        </w:rPr>
        <w:t xml:space="preserve"> </w:t>
      </w:r>
    </w:p>
    <w:p w14:paraId="6D1E725D" w14:textId="31AFC30F" w:rsidR="00550865" w:rsidRDefault="0095567B">
      <w:pPr>
        <w:numPr>
          <w:ilvl w:val="1"/>
          <w:numId w:val="17"/>
        </w:numPr>
        <w:spacing w:after="5" w:line="248" w:lineRule="auto"/>
        <w:ind w:hanging="286"/>
        <w:jc w:val="both"/>
      </w:pPr>
      <w:r>
        <w:rPr>
          <w:noProof/>
        </w:rPr>
        <mc:AlternateContent>
          <mc:Choice Requires="wpg">
            <w:drawing>
              <wp:anchor distT="0" distB="0" distL="114300" distR="114300" simplePos="0" relativeHeight="251671552" behindDoc="0" locked="0" layoutInCell="1" allowOverlap="1" wp14:anchorId="3028E8FD" wp14:editId="2C7EF0C7">
                <wp:simplePos x="0" y="0"/>
                <wp:positionH relativeFrom="margin">
                  <wp:posOffset>3404108</wp:posOffset>
                </wp:positionH>
                <wp:positionV relativeFrom="paragraph">
                  <wp:posOffset>665532</wp:posOffset>
                </wp:positionV>
                <wp:extent cx="2540" cy="7200265"/>
                <wp:effectExtent l="0" t="0" r="0" b="0"/>
                <wp:wrapTopAndBottom/>
                <wp:docPr id="124297" name="Group 124297"/>
                <wp:cNvGraphicFramePr/>
                <a:graphic xmlns:a="http://schemas.openxmlformats.org/drawingml/2006/main">
                  <a:graphicData uri="http://schemas.microsoft.com/office/word/2010/wordprocessingGroup">
                    <wpg:wgp>
                      <wpg:cNvGrpSpPr/>
                      <wpg:grpSpPr>
                        <a:xfrm>
                          <a:off x="0" y="0"/>
                          <a:ext cx="2540" cy="7200265"/>
                          <a:chOff x="0" y="0"/>
                          <a:chExt cx="2540" cy="7200265"/>
                        </a:xfrm>
                      </wpg:grpSpPr>
                      <wps:wsp>
                        <wps:cNvPr id="10704" name="Shape 10704"/>
                        <wps:cNvSpPr/>
                        <wps:spPr>
                          <a:xfrm>
                            <a:off x="0" y="0"/>
                            <a:ext cx="0" cy="7200265"/>
                          </a:xfrm>
                          <a:custGeom>
                            <a:avLst/>
                            <a:gdLst/>
                            <a:ahLst/>
                            <a:cxnLst/>
                            <a:rect l="0" t="0" r="0" b="0"/>
                            <a:pathLst>
                              <a:path h="7200265">
                                <a:moveTo>
                                  <a:pt x="0" y="0"/>
                                </a:moveTo>
                                <a:lnTo>
                                  <a:pt x="0" y="7200265"/>
                                </a:lnTo>
                              </a:path>
                            </a:pathLst>
                          </a:custGeom>
                          <a:ln w="2540" cap="flat">
                            <a:round/>
                          </a:ln>
                        </wps:spPr>
                        <wps:style>
                          <a:lnRef idx="1">
                            <a:srgbClr val="6D6E7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4297" style="width:0.2pt;height:566.95pt;position:absolute;mso-position-horizontal-relative:margin;mso-position-horizontal:absolute;margin-left:268.04pt;mso-position-vertical-relative:text;margin-top:52.4041pt;" coordsize="25,72002">
                <v:shape id="Shape 10704" style="position:absolute;width:0;height:72002;left:0;top:0;" coordsize="0,7200265" path="m0,0l0,7200265">
                  <v:stroke weight="0.2pt" endcap="flat" joinstyle="round" on="true" color="#6d6e71"/>
                  <v:fill on="false" color="#000000" opacity="0"/>
                </v:shape>
                <w10:wrap type="topAndBottom"/>
              </v:group>
            </w:pict>
          </mc:Fallback>
        </mc:AlternateContent>
      </w:r>
      <w:r>
        <w:rPr>
          <w:rFonts w:ascii="Tahoma" w:eastAsia="Tahoma" w:hAnsi="Tahoma" w:cs="Tahoma"/>
          <w:color w:val="231F20"/>
          <w:sz w:val="20"/>
        </w:rPr>
        <w:t>La reubicación física, cambio de unidad administrativa, o de horario de labores en el caso de personas servidoras públicas. En los casos que involucren estudiantes, reubicación de grupo, horario o turno, ya sea de la persona presunta víctima o de la persona presuntamente responsable;</w:t>
      </w:r>
      <w:r>
        <w:rPr>
          <w:rFonts w:ascii="Tahoma" w:eastAsia="Tahoma" w:hAnsi="Tahoma" w:cs="Tahoma"/>
          <w:sz w:val="20"/>
        </w:rPr>
        <w:t xml:space="preserve"> </w:t>
      </w:r>
    </w:p>
    <w:p w14:paraId="44165A96" w14:textId="77777777" w:rsidR="00550865" w:rsidRDefault="0095567B">
      <w:pPr>
        <w:spacing w:after="8"/>
      </w:pPr>
      <w:r>
        <w:rPr>
          <w:rFonts w:ascii="Tahoma" w:eastAsia="Tahoma" w:hAnsi="Tahoma" w:cs="Tahoma"/>
          <w:sz w:val="20"/>
        </w:rPr>
        <w:t xml:space="preserve"> </w:t>
      </w:r>
    </w:p>
    <w:p w14:paraId="289E0FA0" w14:textId="041D2335" w:rsidR="00550865" w:rsidRDefault="0095567B">
      <w:pPr>
        <w:numPr>
          <w:ilvl w:val="1"/>
          <w:numId w:val="17"/>
        </w:numPr>
        <w:spacing w:after="5" w:line="248" w:lineRule="auto"/>
        <w:ind w:hanging="286"/>
        <w:jc w:val="both"/>
      </w:pPr>
      <w:r>
        <w:rPr>
          <w:rFonts w:ascii="Tahoma" w:eastAsia="Tahoma" w:hAnsi="Tahoma" w:cs="Tahoma"/>
          <w:color w:val="231F20"/>
          <w:sz w:val="20"/>
        </w:rPr>
        <w:t>La autorización a efecto de que la persona presunta víctima realice su labor o función fuera del centro de trabajo o de estudio, siempre y cuan- do sus funciones o condiciones lo permitan;</w:t>
      </w:r>
      <w:r>
        <w:rPr>
          <w:rFonts w:ascii="Tahoma" w:eastAsia="Tahoma" w:hAnsi="Tahoma" w:cs="Tahoma"/>
          <w:sz w:val="20"/>
        </w:rPr>
        <w:t xml:space="preserve"> </w:t>
      </w:r>
    </w:p>
    <w:p w14:paraId="52CA2C83" w14:textId="77777777" w:rsidR="00550865" w:rsidRDefault="0095567B">
      <w:pPr>
        <w:spacing w:after="6"/>
      </w:pPr>
      <w:r>
        <w:rPr>
          <w:rFonts w:ascii="Tahoma" w:eastAsia="Tahoma" w:hAnsi="Tahoma" w:cs="Tahoma"/>
          <w:sz w:val="20"/>
        </w:rPr>
        <w:t xml:space="preserve"> </w:t>
      </w:r>
    </w:p>
    <w:p w14:paraId="311A910E" w14:textId="66D5E47B" w:rsidR="00550865" w:rsidRDefault="0095567B">
      <w:pPr>
        <w:numPr>
          <w:ilvl w:val="1"/>
          <w:numId w:val="17"/>
        </w:numPr>
        <w:spacing w:after="5" w:line="248" w:lineRule="auto"/>
        <w:ind w:hanging="286"/>
        <w:jc w:val="both"/>
      </w:pPr>
      <w:r>
        <w:rPr>
          <w:rFonts w:ascii="Tahoma" w:eastAsia="Tahoma" w:hAnsi="Tahoma" w:cs="Tahoma"/>
          <w:color w:val="231F20"/>
          <w:sz w:val="20"/>
        </w:rPr>
        <w:t xml:space="preserve">La restricción a la persona presuntamente responsable para tener contacto o comunicación </w:t>
      </w:r>
    </w:p>
    <w:p w14:paraId="633B9C67" w14:textId="77777777" w:rsidR="00550865" w:rsidRDefault="0095567B">
      <w:pPr>
        <w:spacing w:after="5" w:line="248" w:lineRule="auto"/>
        <w:ind w:left="747" w:hanging="10"/>
        <w:jc w:val="both"/>
      </w:pPr>
      <w:r>
        <w:rPr>
          <w:rFonts w:ascii="Tahoma" w:eastAsia="Tahoma" w:hAnsi="Tahoma" w:cs="Tahoma"/>
          <w:color w:val="231F20"/>
          <w:sz w:val="20"/>
        </w:rPr>
        <w:t>con la persona presunta víctima; y</w:t>
      </w:r>
      <w:r>
        <w:rPr>
          <w:rFonts w:ascii="Tahoma" w:eastAsia="Tahoma" w:hAnsi="Tahoma" w:cs="Tahoma"/>
          <w:sz w:val="20"/>
        </w:rPr>
        <w:t xml:space="preserve"> </w:t>
      </w:r>
    </w:p>
    <w:p w14:paraId="00EBFEDA" w14:textId="77777777" w:rsidR="00550865" w:rsidRDefault="0095567B">
      <w:pPr>
        <w:spacing w:after="6"/>
      </w:pPr>
      <w:r>
        <w:rPr>
          <w:rFonts w:ascii="Tahoma" w:eastAsia="Tahoma" w:hAnsi="Tahoma" w:cs="Tahoma"/>
          <w:sz w:val="20"/>
        </w:rPr>
        <w:t xml:space="preserve"> </w:t>
      </w:r>
    </w:p>
    <w:p w14:paraId="789CA617" w14:textId="60353289" w:rsidR="00550865" w:rsidRDefault="0095567B">
      <w:pPr>
        <w:numPr>
          <w:ilvl w:val="1"/>
          <w:numId w:val="17"/>
        </w:numPr>
        <w:spacing w:after="5" w:line="248" w:lineRule="auto"/>
        <w:ind w:hanging="286"/>
        <w:jc w:val="both"/>
      </w:pPr>
      <w:r>
        <w:rPr>
          <w:rFonts w:ascii="Tahoma" w:eastAsia="Tahoma" w:hAnsi="Tahoma" w:cs="Tahoma"/>
          <w:color w:val="231F20"/>
          <w:sz w:val="20"/>
        </w:rPr>
        <w:t>Canalizar y orientar a la persona presunta víctima a otras instancias con la finalidad de que re- ciba apoyo psicológico, social o médico, entre otras posibilidades.</w:t>
      </w:r>
      <w:r>
        <w:rPr>
          <w:rFonts w:ascii="Tahoma" w:eastAsia="Tahoma" w:hAnsi="Tahoma" w:cs="Tahoma"/>
          <w:sz w:val="20"/>
        </w:rPr>
        <w:t xml:space="preserve"> </w:t>
      </w:r>
    </w:p>
    <w:p w14:paraId="2C9CC9B4" w14:textId="77777777" w:rsidR="00550865" w:rsidRDefault="0095567B">
      <w:pPr>
        <w:spacing w:after="0"/>
      </w:pPr>
      <w:r>
        <w:rPr>
          <w:rFonts w:ascii="Tahoma" w:eastAsia="Tahoma" w:hAnsi="Tahoma" w:cs="Tahoma"/>
          <w:sz w:val="20"/>
        </w:rPr>
        <w:t xml:space="preserve"> </w:t>
      </w:r>
    </w:p>
    <w:p w14:paraId="15F2BB76" w14:textId="77777777" w:rsidR="00550865" w:rsidRDefault="0095567B">
      <w:pPr>
        <w:pStyle w:val="Ttulo2"/>
        <w:ind w:left="283" w:right="169"/>
      </w:pPr>
      <w:r>
        <w:t>SECCIÓN CUARTA</w:t>
      </w:r>
      <w:r>
        <w:rPr>
          <w:color w:val="000000"/>
        </w:rPr>
        <w:t xml:space="preserve"> </w:t>
      </w:r>
      <w:r>
        <w:t>DE LA VALORACIÓN DE LAS PRUEBAS</w:t>
      </w:r>
      <w:r>
        <w:rPr>
          <w:color w:val="000000"/>
        </w:rPr>
        <w:t xml:space="preserve"> </w:t>
      </w:r>
    </w:p>
    <w:p w14:paraId="1C0E52C5" w14:textId="77777777" w:rsidR="00550865" w:rsidRDefault="0095567B">
      <w:pPr>
        <w:spacing w:after="19"/>
      </w:pPr>
      <w:r>
        <w:rPr>
          <w:rFonts w:ascii="Tahoma" w:eastAsia="Tahoma" w:hAnsi="Tahoma" w:cs="Tahoma"/>
          <w:b/>
          <w:sz w:val="19"/>
        </w:rPr>
        <w:t xml:space="preserve"> </w:t>
      </w:r>
    </w:p>
    <w:p w14:paraId="6C8A0C2E" w14:textId="77777777" w:rsidR="00550865" w:rsidRDefault="0095567B">
      <w:pPr>
        <w:numPr>
          <w:ilvl w:val="0"/>
          <w:numId w:val="18"/>
        </w:numPr>
        <w:spacing w:after="5" w:line="248" w:lineRule="auto"/>
        <w:ind w:hanging="336"/>
        <w:jc w:val="both"/>
      </w:pPr>
      <w:r>
        <w:rPr>
          <w:rFonts w:ascii="Tahoma" w:eastAsia="Tahoma" w:hAnsi="Tahoma" w:cs="Tahoma"/>
          <w:b/>
          <w:color w:val="231F20"/>
          <w:sz w:val="20"/>
        </w:rPr>
        <w:t xml:space="preserve">Valoración de pruebas. </w:t>
      </w:r>
      <w:r>
        <w:rPr>
          <w:rFonts w:ascii="Tahoma" w:eastAsia="Tahoma" w:hAnsi="Tahoma" w:cs="Tahoma"/>
          <w:color w:val="231F20"/>
          <w:sz w:val="20"/>
        </w:rPr>
        <w:t>La valoración de las pruebas deberá hacerse desechando cualquier estereotipo o prejuicio de género, étnico, social o cultural, a fin de visualizar las situaciones de desventaja provocadas por condiciones de sexo, género o socioculturales.</w:t>
      </w:r>
      <w:r>
        <w:rPr>
          <w:rFonts w:ascii="Tahoma" w:eastAsia="Tahoma" w:hAnsi="Tahoma" w:cs="Tahoma"/>
          <w:sz w:val="20"/>
        </w:rPr>
        <w:t xml:space="preserve"> </w:t>
      </w:r>
    </w:p>
    <w:p w14:paraId="07023EE5" w14:textId="77777777" w:rsidR="00550865" w:rsidRDefault="0095567B">
      <w:pPr>
        <w:spacing w:after="16"/>
      </w:pPr>
      <w:r>
        <w:rPr>
          <w:rFonts w:ascii="Tahoma" w:eastAsia="Tahoma" w:hAnsi="Tahoma" w:cs="Tahoma"/>
          <w:sz w:val="19"/>
        </w:rPr>
        <w:t xml:space="preserve"> </w:t>
      </w:r>
    </w:p>
    <w:p w14:paraId="7C33862B" w14:textId="0B948C1A" w:rsidR="00550865" w:rsidRDefault="0095567B">
      <w:pPr>
        <w:numPr>
          <w:ilvl w:val="0"/>
          <w:numId w:val="18"/>
        </w:numPr>
        <w:spacing w:after="5" w:line="248" w:lineRule="auto"/>
        <w:ind w:hanging="336"/>
        <w:jc w:val="both"/>
      </w:pPr>
      <w:r>
        <w:rPr>
          <w:rFonts w:ascii="Tahoma" w:eastAsia="Tahoma" w:hAnsi="Tahoma" w:cs="Tahoma"/>
          <w:b/>
          <w:color w:val="231F20"/>
          <w:sz w:val="20"/>
        </w:rPr>
        <w:t xml:space="preserve">Declaración de la persona presunta víctima. </w:t>
      </w:r>
      <w:r>
        <w:rPr>
          <w:rFonts w:ascii="Tahoma" w:eastAsia="Tahoma" w:hAnsi="Tahoma" w:cs="Tahoma"/>
          <w:color w:val="231F20"/>
          <w:sz w:val="20"/>
        </w:rPr>
        <w:t xml:space="preserve">Se valorará preponderantemente la declaración de la </w:t>
      </w:r>
      <w:r>
        <w:rPr>
          <w:rFonts w:ascii="Tahoma" w:eastAsia="Tahoma" w:hAnsi="Tahoma" w:cs="Tahoma"/>
          <w:color w:val="231F20"/>
          <w:sz w:val="20"/>
        </w:rPr>
        <w:t xml:space="preserve">persona presunta víctima, tomando en cuenta la naturaleza traumática de este tipo de conductas. En razón de ello se debe entender que el recuento de los </w:t>
      </w:r>
      <w:r>
        <w:rPr>
          <w:rFonts w:ascii="Tahoma" w:eastAsia="Tahoma" w:hAnsi="Tahoma" w:cs="Tahoma"/>
          <w:color w:val="231F20"/>
          <w:sz w:val="20"/>
        </w:rPr>
        <w:lastRenderedPageBreak/>
        <w:t>hechos pueda presentar algunas inconsistencia</w:t>
      </w:r>
      <w:r w:rsidR="00BA1113">
        <w:rPr>
          <w:rFonts w:ascii="Tahoma" w:eastAsia="Tahoma" w:hAnsi="Tahoma" w:cs="Tahoma"/>
          <w:color w:val="231F20"/>
          <w:sz w:val="20"/>
        </w:rPr>
        <w:t>s</w:t>
      </w:r>
      <w:r>
        <w:rPr>
          <w:rFonts w:ascii="Tahoma" w:eastAsia="Tahoma" w:hAnsi="Tahoma" w:cs="Tahoma"/>
          <w:color w:val="231F20"/>
          <w:sz w:val="20"/>
        </w:rPr>
        <w:t xml:space="preserve"> o variaciones en cada oportunidad que se solicite realizarlo, por lo que debe procurarse que solo declare las veces estrictamente necesarias. Lo anterior en razón de que la denuncia puede suceder tiempo después de que los hechos materia de la denuncia hayan ocurrido.</w:t>
      </w:r>
      <w:r>
        <w:rPr>
          <w:rFonts w:ascii="Tahoma" w:eastAsia="Tahoma" w:hAnsi="Tahoma" w:cs="Tahoma"/>
          <w:sz w:val="20"/>
        </w:rPr>
        <w:t xml:space="preserve"> </w:t>
      </w:r>
    </w:p>
    <w:p w14:paraId="5FAF1B8D" w14:textId="77777777" w:rsidR="00550865" w:rsidRDefault="0095567B">
      <w:pPr>
        <w:spacing w:after="5" w:line="248" w:lineRule="auto"/>
        <w:ind w:left="454" w:hanging="10"/>
        <w:jc w:val="both"/>
      </w:pPr>
      <w:r>
        <w:rPr>
          <w:rFonts w:ascii="Tahoma" w:eastAsia="Tahoma" w:hAnsi="Tahoma" w:cs="Tahoma"/>
          <w:color w:val="231F20"/>
          <w:sz w:val="20"/>
        </w:rPr>
        <w:t>académica; además de los enunciados anteriormente, los que resulten aplicables. Respecto de la persona denunciada, además, corresponde valorar antecedentes como quejas y denuncias presentadas en su contra con anterioridad, entre otras.</w:t>
      </w:r>
      <w:r>
        <w:rPr>
          <w:rFonts w:ascii="Tahoma" w:eastAsia="Tahoma" w:hAnsi="Tahoma" w:cs="Tahoma"/>
          <w:sz w:val="20"/>
        </w:rPr>
        <w:t xml:space="preserve"> </w:t>
      </w:r>
    </w:p>
    <w:p w14:paraId="5BC0DAD8" w14:textId="77777777" w:rsidR="00550865" w:rsidRDefault="0095567B">
      <w:pPr>
        <w:spacing w:after="8"/>
      </w:pPr>
      <w:r>
        <w:rPr>
          <w:rFonts w:ascii="Tahoma" w:eastAsia="Tahoma" w:hAnsi="Tahoma" w:cs="Tahoma"/>
          <w:sz w:val="20"/>
        </w:rPr>
        <w:t xml:space="preserve"> </w:t>
      </w:r>
    </w:p>
    <w:p w14:paraId="10987C85" w14:textId="289A8260" w:rsidR="00550865" w:rsidRPr="006D67D7" w:rsidRDefault="006D67D7" w:rsidP="006D67D7">
      <w:pPr>
        <w:spacing w:after="5" w:line="248" w:lineRule="auto"/>
        <w:ind w:left="453"/>
        <w:jc w:val="both"/>
        <w:rPr>
          <w:rFonts w:ascii="Tahoma" w:eastAsia="Tahoma" w:hAnsi="Tahoma" w:cs="Tahoma"/>
          <w:b/>
          <w:color w:val="231F20"/>
          <w:sz w:val="20"/>
        </w:rPr>
      </w:pPr>
      <w:r>
        <w:rPr>
          <w:rFonts w:ascii="Tahoma" w:eastAsia="Tahoma" w:hAnsi="Tahoma" w:cs="Tahoma"/>
          <w:b/>
          <w:color w:val="231F20"/>
          <w:sz w:val="20"/>
        </w:rPr>
        <w:t xml:space="preserve">47 </w:t>
      </w:r>
      <w:proofErr w:type="gramStart"/>
      <w:r w:rsidR="0095567B">
        <w:rPr>
          <w:rFonts w:ascii="Tahoma" w:eastAsia="Tahoma" w:hAnsi="Tahoma" w:cs="Tahoma"/>
          <w:b/>
          <w:color w:val="231F20"/>
          <w:sz w:val="20"/>
        </w:rPr>
        <w:t>Ausencia</w:t>
      </w:r>
      <w:proofErr w:type="gramEnd"/>
      <w:r w:rsidR="005C3B23">
        <w:rPr>
          <w:rFonts w:ascii="Tahoma" w:eastAsia="Tahoma" w:hAnsi="Tahoma" w:cs="Tahoma"/>
          <w:b/>
          <w:color w:val="231F20"/>
          <w:sz w:val="20"/>
        </w:rPr>
        <w:t xml:space="preserve"> </w:t>
      </w:r>
      <w:r w:rsidR="0095567B">
        <w:rPr>
          <w:rFonts w:ascii="Tahoma" w:eastAsia="Tahoma" w:hAnsi="Tahoma" w:cs="Tahoma"/>
          <w:b/>
          <w:color w:val="231F20"/>
          <w:sz w:val="20"/>
        </w:rPr>
        <w:t>de</w:t>
      </w:r>
      <w:r w:rsidR="005C3B23">
        <w:rPr>
          <w:rFonts w:ascii="Tahoma" w:eastAsia="Tahoma" w:hAnsi="Tahoma" w:cs="Tahoma"/>
          <w:b/>
          <w:color w:val="231F20"/>
          <w:sz w:val="20"/>
        </w:rPr>
        <w:t xml:space="preserve"> </w:t>
      </w:r>
      <w:r w:rsidR="0095567B">
        <w:rPr>
          <w:rFonts w:ascii="Tahoma" w:eastAsia="Tahoma" w:hAnsi="Tahoma" w:cs="Tahoma"/>
          <w:b/>
          <w:color w:val="231F20"/>
          <w:sz w:val="20"/>
        </w:rPr>
        <w:t xml:space="preserve">consentimiento. </w:t>
      </w:r>
      <w:r w:rsidR="0095567B">
        <w:rPr>
          <w:rFonts w:ascii="Tahoma" w:eastAsia="Tahoma" w:hAnsi="Tahoma" w:cs="Tahoma"/>
          <w:color w:val="231F20"/>
          <w:sz w:val="20"/>
        </w:rPr>
        <w:t>Se deberá valorar la ausencia de consentimiento como punto clave en la configuración de dichas conductas, por lo que no se debe presumir que lo hubo ante la falta de una oposición inmediata, contundente, o ante la pasividad de las personas presuntas víctimas, toda vez que ello puede obedecer al temor de sufrir represalias o a la incapacidad para defenderse.</w:t>
      </w:r>
      <w:r w:rsidR="0095567B">
        <w:rPr>
          <w:rFonts w:ascii="Tahoma" w:eastAsia="Tahoma" w:hAnsi="Tahoma" w:cs="Tahoma"/>
          <w:sz w:val="20"/>
        </w:rPr>
        <w:t xml:space="preserve"> </w:t>
      </w:r>
    </w:p>
    <w:p w14:paraId="44EDAAF2" w14:textId="77777777" w:rsidR="00550865" w:rsidRDefault="0095567B">
      <w:pPr>
        <w:spacing w:after="8"/>
      </w:pPr>
      <w:r>
        <w:rPr>
          <w:rFonts w:ascii="Tahoma" w:eastAsia="Tahoma" w:hAnsi="Tahoma" w:cs="Tahoma"/>
          <w:sz w:val="20"/>
        </w:rPr>
        <w:t xml:space="preserve"> </w:t>
      </w:r>
    </w:p>
    <w:p w14:paraId="30C2286B" w14:textId="091BFCA1" w:rsidR="00550865" w:rsidRDefault="006D67D7" w:rsidP="006D67D7">
      <w:pPr>
        <w:spacing w:after="5" w:line="248" w:lineRule="auto"/>
        <w:ind w:left="453"/>
        <w:jc w:val="both"/>
      </w:pPr>
      <w:r>
        <w:rPr>
          <w:rFonts w:ascii="Tahoma" w:eastAsia="Tahoma" w:hAnsi="Tahoma" w:cs="Tahoma"/>
          <w:b/>
          <w:color w:val="231F20"/>
          <w:sz w:val="20"/>
        </w:rPr>
        <w:t>52</w:t>
      </w:r>
      <w:r w:rsidR="00847572">
        <w:rPr>
          <w:rFonts w:ascii="Tahoma" w:eastAsia="Tahoma" w:hAnsi="Tahoma" w:cs="Tahoma"/>
          <w:b/>
          <w:color w:val="231F20"/>
          <w:sz w:val="20"/>
        </w:rPr>
        <w:t xml:space="preserve"> </w:t>
      </w:r>
      <w:proofErr w:type="gramStart"/>
      <w:r w:rsidR="0095567B">
        <w:rPr>
          <w:rFonts w:ascii="Tahoma" w:eastAsia="Tahoma" w:hAnsi="Tahoma" w:cs="Tahoma"/>
          <w:b/>
          <w:color w:val="231F20"/>
          <w:sz w:val="20"/>
        </w:rPr>
        <w:t>Actos</w:t>
      </w:r>
      <w:proofErr w:type="gramEnd"/>
      <w:r w:rsidR="0095567B">
        <w:rPr>
          <w:rFonts w:ascii="Tahoma" w:eastAsia="Tahoma" w:hAnsi="Tahoma" w:cs="Tahoma"/>
          <w:b/>
          <w:color w:val="231F20"/>
          <w:sz w:val="20"/>
        </w:rPr>
        <w:t xml:space="preserve"> de oculta realización. </w:t>
      </w:r>
      <w:r w:rsidR="0095567B">
        <w:rPr>
          <w:rFonts w:ascii="Tahoma" w:eastAsia="Tahoma" w:hAnsi="Tahoma" w:cs="Tahoma"/>
          <w:color w:val="231F20"/>
          <w:sz w:val="20"/>
        </w:rPr>
        <w:t>Se valorarán las pruebas teniendo como antecedente que este tipo de conductas se producen en ausencia de otras perso</w:t>
      </w:r>
      <w:r w:rsidR="005C3B23">
        <w:rPr>
          <w:rFonts w:ascii="Tahoma" w:eastAsia="Tahoma" w:hAnsi="Tahoma" w:cs="Tahoma"/>
          <w:color w:val="231F20"/>
          <w:sz w:val="20"/>
        </w:rPr>
        <w:t>nas</w:t>
      </w:r>
      <w:r w:rsidR="0095567B">
        <w:rPr>
          <w:rFonts w:ascii="Tahoma" w:eastAsia="Tahoma" w:hAnsi="Tahoma" w:cs="Tahoma"/>
          <w:color w:val="231F20"/>
          <w:sz w:val="20"/>
        </w:rPr>
        <w:t xml:space="preserve"> </w:t>
      </w:r>
    </w:p>
    <w:p w14:paraId="239550F0" w14:textId="63C71BCD" w:rsidR="00550865" w:rsidRDefault="006D67D7" w:rsidP="006D67D7">
      <w:pPr>
        <w:spacing w:after="152" w:line="248" w:lineRule="auto"/>
        <w:ind w:left="453"/>
        <w:jc w:val="both"/>
      </w:pPr>
      <w:r>
        <w:rPr>
          <w:rFonts w:ascii="Tahoma" w:eastAsia="Tahoma" w:hAnsi="Tahoma" w:cs="Tahoma"/>
          <w:b/>
          <w:color w:val="231F20"/>
          <w:sz w:val="20"/>
        </w:rPr>
        <w:t>53</w:t>
      </w:r>
      <w:r w:rsidR="00847572">
        <w:rPr>
          <w:rFonts w:ascii="Tahoma" w:eastAsia="Tahoma" w:hAnsi="Tahoma" w:cs="Tahoma"/>
          <w:b/>
          <w:color w:val="231F20"/>
          <w:sz w:val="20"/>
        </w:rPr>
        <w:t xml:space="preserve"> </w:t>
      </w:r>
      <w:proofErr w:type="gramStart"/>
      <w:r w:rsidR="0095567B">
        <w:rPr>
          <w:rFonts w:ascii="Tahoma" w:eastAsia="Tahoma" w:hAnsi="Tahoma" w:cs="Tahoma"/>
          <w:b/>
          <w:color w:val="231F20"/>
          <w:sz w:val="20"/>
        </w:rPr>
        <w:t>Pruebas</w:t>
      </w:r>
      <w:proofErr w:type="gramEnd"/>
      <w:r w:rsidR="0095567B">
        <w:rPr>
          <w:rFonts w:ascii="Tahoma" w:eastAsia="Tahoma" w:hAnsi="Tahoma" w:cs="Tahoma"/>
          <w:b/>
          <w:color w:val="231F20"/>
          <w:sz w:val="20"/>
        </w:rPr>
        <w:t xml:space="preserve"> periciales. </w:t>
      </w:r>
      <w:r w:rsidR="0095567B">
        <w:rPr>
          <w:rFonts w:ascii="Tahoma" w:eastAsia="Tahoma" w:hAnsi="Tahoma" w:cs="Tahoma"/>
          <w:color w:val="231F20"/>
          <w:sz w:val="16"/>
        </w:rPr>
        <w:t>P</w:t>
      </w:r>
      <w:r w:rsidR="0095567B">
        <w:rPr>
          <w:rFonts w:ascii="Tahoma" w:eastAsia="Tahoma" w:hAnsi="Tahoma" w:cs="Tahoma"/>
          <w:color w:val="231F20"/>
          <w:sz w:val="20"/>
        </w:rPr>
        <w:t>ara la comprobación del daño, tanto físico como moral, el Comité o el CCCAE, según corresponda, podrán allegarse de las pruebas periciales correspondientes sin perder de vista que quienes las realicen lo deben de hacer con per</w:t>
      </w:r>
      <w:r w:rsidR="005C3B23">
        <w:rPr>
          <w:rFonts w:ascii="Tahoma" w:eastAsia="Tahoma" w:hAnsi="Tahoma" w:cs="Tahoma"/>
          <w:color w:val="231F20"/>
          <w:sz w:val="20"/>
        </w:rPr>
        <w:t>s</w:t>
      </w:r>
      <w:r w:rsidR="0095567B">
        <w:rPr>
          <w:rFonts w:ascii="Tahoma" w:eastAsia="Tahoma" w:hAnsi="Tahoma" w:cs="Tahoma"/>
          <w:color w:val="231F20"/>
          <w:sz w:val="20"/>
        </w:rPr>
        <w:t>pectiva de género.</w:t>
      </w:r>
      <w:r w:rsidR="0095567B">
        <w:rPr>
          <w:rFonts w:ascii="Tahoma" w:eastAsia="Tahoma" w:hAnsi="Tahoma" w:cs="Tahoma"/>
          <w:sz w:val="20"/>
        </w:rPr>
        <w:t xml:space="preserve"> </w:t>
      </w:r>
    </w:p>
    <w:p w14:paraId="324EC647" w14:textId="77777777" w:rsidR="00550865" w:rsidRDefault="0095567B">
      <w:pPr>
        <w:pStyle w:val="Ttulo2"/>
        <w:ind w:left="283" w:right="114"/>
      </w:pPr>
      <w:r>
        <w:t>SECCIÓN QUINTA</w:t>
      </w:r>
      <w:r>
        <w:rPr>
          <w:color w:val="000000"/>
        </w:rPr>
        <w:t xml:space="preserve"> </w:t>
      </w:r>
      <w:r>
        <w:t>DE LA SUBSTANCIACIÓN Y LA SANCIÓN</w:t>
      </w:r>
      <w:r>
        <w:rPr>
          <w:color w:val="000000"/>
        </w:rPr>
        <w:t xml:space="preserve"> </w:t>
      </w:r>
    </w:p>
    <w:p w14:paraId="13196963" w14:textId="77777777" w:rsidR="00550865" w:rsidRDefault="0095567B">
      <w:pPr>
        <w:spacing w:after="31"/>
      </w:pPr>
      <w:r>
        <w:rPr>
          <w:rFonts w:ascii="Tahoma" w:eastAsia="Tahoma" w:hAnsi="Tahoma" w:cs="Tahoma"/>
          <w:b/>
          <w:sz w:val="18"/>
        </w:rPr>
        <w:t xml:space="preserve"> </w:t>
      </w:r>
    </w:p>
    <w:p w14:paraId="50ECBB67" w14:textId="11C9B75E" w:rsidR="00550865" w:rsidRDefault="006D67D7" w:rsidP="006D67D7">
      <w:pPr>
        <w:spacing w:after="182" w:line="248" w:lineRule="auto"/>
        <w:ind w:left="453"/>
        <w:jc w:val="both"/>
      </w:pPr>
      <w:r>
        <w:rPr>
          <w:rFonts w:ascii="Tahoma" w:eastAsia="Tahoma" w:hAnsi="Tahoma" w:cs="Tahoma"/>
          <w:b/>
          <w:color w:val="231F20"/>
          <w:sz w:val="20"/>
        </w:rPr>
        <w:t>54</w:t>
      </w:r>
      <w:r w:rsidR="00847572">
        <w:rPr>
          <w:rFonts w:ascii="Tahoma" w:eastAsia="Tahoma" w:hAnsi="Tahoma" w:cs="Tahoma"/>
          <w:b/>
          <w:color w:val="231F20"/>
          <w:sz w:val="20"/>
        </w:rPr>
        <w:t xml:space="preserve"> </w:t>
      </w:r>
      <w:proofErr w:type="gramStart"/>
      <w:r w:rsidR="0095567B">
        <w:rPr>
          <w:rFonts w:ascii="Tahoma" w:eastAsia="Tahoma" w:hAnsi="Tahoma" w:cs="Tahoma"/>
          <w:b/>
          <w:color w:val="231F20"/>
          <w:sz w:val="20"/>
        </w:rPr>
        <w:t>Diligencias</w:t>
      </w:r>
      <w:proofErr w:type="gramEnd"/>
      <w:r w:rsidR="0095567B">
        <w:rPr>
          <w:rFonts w:ascii="Tahoma" w:eastAsia="Tahoma" w:hAnsi="Tahoma" w:cs="Tahoma"/>
          <w:b/>
          <w:color w:val="231F20"/>
          <w:sz w:val="20"/>
        </w:rPr>
        <w:t xml:space="preserve"> con perspectiva de género. </w:t>
      </w:r>
      <w:r w:rsidR="0095567B">
        <w:rPr>
          <w:rFonts w:ascii="Tahoma" w:eastAsia="Tahoma" w:hAnsi="Tahoma" w:cs="Tahoma"/>
          <w:color w:val="231F20"/>
          <w:sz w:val="20"/>
        </w:rPr>
        <w:t>El Comité o el CCCAE deberán analizar cada una de las dil</w:t>
      </w:r>
      <w:r w:rsidR="005C3B23">
        <w:rPr>
          <w:rFonts w:ascii="Tahoma" w:eastAsia="Tahoma" w:hAnsi="Tahoma" w:cs="Tahoma"/>
          <w:color w:val="231F20"/>
          <w:sz w:val="20"/>
        </w:rPr>
        <w:t>i</w:t>
      </w:r>
      <w:r w:rsidR="0095567B">
        <w:rPr>
          <w:rFonts w:ascii="Tahoma" w:eastAsia="Tahoma" w:hAnsi="Tahoma" w:cs="Tahoma"/>
          <w:color w:val="231F20"/>
          <w:sz w:val="20"/>
        </w:rPr>
        <w:t>gencias realizadas con perspectiva de género.</w:t>
      </w:r>
      <w:r w:rsidR="0095567B">
        <w:rPr>
          <w:rFonts w:ascii="Tahoma" w:eastAsia="Tahoma" w:hAnsi="Tahoma" w:cs="Tahoma"/>
          <w:sz w:val="20"/>
        </w:rPr>
        <w:t xml:space="preserve"> </w:t>
      </w:r>
    </w:p>
    <w:p w14:paraId="24DE405A" w14:textId="7955C131" w:rsidR="00550865" w:rsidRDefault="006D67D7" w:rsidP="006D67D7">
      <w:pPr>
        <w:spacing w:after="5" w:line="248" w:lineRule="auto"/>
        <w:ind w:left="453"/>
        <w:jc w:val="both"/>
      </w:pPr>
      <w:r>
        <w:rPr>
          <w:rFonts w:ascii="Tahoma" w:eastAsia="Tahoma" w:hAnsi="Tahoma" w:cs="Tahoma"/>
          <w:b/>
          <w:color w:val="231F20"/>
          <w:sz w:val="20"/>
        </w:rPr>
        <w:t>55</w:t>
      </w:r>
      <w:r w:rsidR="00847572">
        <w:rPr>
          <w:rFonts w:ascii="Tahoma" w:eastAsia="Tahoma" w:hAnsi="Tahoma" w:cs="Tahoma"/>
          <w:b/>
          <w:color w:val="231F20"/>
          <w:sz w:val="20"/>
        </w:rPr>
        <w:t xml:space="preserve"> </w:t>
      </w:r>
      <w:proofErr w:type="gramStart"/>
      <w:r w:rsidR="0095567B">
        <w:rPr>
          <w:rFonts w:ascii="Tahoma" w:eastAsia="Tahoma" w:hAnsi="Tahoma" w:cs="Tahoma"/>
          <w:b/>
          <w:color w:val="231F20"/>
          <w:sz w:val="20"/>
        </w:rPr>
        <w:t>Condiciones</w:t>
      </w:r>
      <w:proofErr w:type="gramEnd"/>
      <w:r w:rsidR="0095567B">
        <w:rPr>
          <w:rFonts w:ascii="Tahoma" w:eastAsia="Tahoma" w:hAnsi="Tahoma" w:cs="Tahoma"/>
          <w:b/>
          <w:color w:val="231F20"/>
          <w:sz w:val="20"/>
        </w:rPr>
        <w:t xml:space="preserve"> de género. </w:t>
      </w:r>
      <w:r w:rsidR="0095567B">
        <w:rPr>
          <w:rFonts w:ascii="Tahoma" w:eastAsia="Tahoma" w:hAnsi="Tahoma" w:cs="Tahoma"/>
          <w:color w:val="231F20"/>
          <w:sz w:val="20"/>
        </w:rPr>
        <w:t>Se deberá identificar la existencia de situaciones de poder que por cuestiones de género den cuenta de un desequilibrio entre la persona presunta víctima y la persona presunta responsable; de detectarse la situación de</w:t>
      </w:r>
      <w:r w:rsidR="0095567B">
        <w:rPr>
          <w:rFonts w:ascii="Tahoma" w:eastAsia="Tahoma" w:hAnsi="Tahoma" w:cs="Tahoma"/>
          <w:sz w:val="20"/>
        </w:rPr>
        <w:t xml:space="preserve"> </w:t>
      </w:r>
    </w:p>
    <w:p w14:paraId="7D577FAE" w14:textId="77777777" w:rsidR="00550865" w:rsidRDefault="00550865">
      <w:pPr>
        <w:sectPr w:rsidR="00550865">
          <w:type w:val="continuous"/>
          <w:pgSz w:w="12079" w:h="15650"/>
          <w:pgMar w:top="1047" w:right="842" w:bottom="639" w:left="679" w:header="720" w:footer="720" w:gutter="0"/>
          <w:cols w:num="2" w:space="275"/>
        </w:sectPr>
      </w:pPr>
    </w:p>
    <w:p w14:paraId="20CA1EE3" w14:textId="5C220F61" w:rsidR="00550865" w:rsidRDefault="0095567B" w:rsidP="006D67D7">
      <w:pPr>
        <w:pStyle w:val="Prrafodelista"/>
        <w:numPr>
          <w:ilvl w:val="0"/>
          <w:numId w:val="28"/>
        </w:numPr>
        <w:spacing w:after="5" w:line="248" w:lineRule="auto"/>
        <w:jc w:val="both"/>
      </w:pPr>
      <w:r w:rsidRPr="006D67D7">
        <w:rPr>
          <w:rFonts w:ascii="Tahoma" w:eastAsia="Tahoma" w:hAnsi="Tahoma" w:cs="Tahoma"/>
          <w:b/>
          <w:color w:val="231F20"/>
          <w:sz w:val="20"/>
        </w:rPr>
        <w:t xml:space="preserve">Otros elementos de convicción. </w:t>
      </w:r>
      <w:r w:rsidRPr="006D67D7">
        <w:rPr>
          <w:rFonts w:ascii="Tahoma" w:eastAsia="Tahoma" w:hAnsi="Tahoma" w:cs="Tahoma"/>
          <w:color w:val="231F20"/>
          <w:sz w:val="20"/>
        </w:rPr>
        <w:t>Se deberá analizar la declaración de la presunta víctima en conjunto con otros elementos de convicción.</w:t>
      </w:r>
      <w:r w:rsidRPr="006D67D7">
        <w:rPr>
          <w:rFonts w:ascii="Tahoma" w:eastAsia="Tahoma" w:hAnsi="Tahoma" w:cs="Tahoma"/>
          <w:sz w:val="20"/>
        </w:rPr>
        <w:t xml:space="preserve"> </w:t>
      </w:r>
    </w:p>
    <w:p w14:paraId="050FBADE" w14:textId="067859F6" w:rsidR="00550865" w:rsidRDefault="0095567B">
      <w:pPr>
        <w:spacing w:after="5" w:line="248" w:lineRule="auto"/>
        <w:ind w:left="10" w:hanging="10"/>
        <w:jc w:val="both"/>
      </w:pPr>
      <w:r>
        <w:rPr>
          <w:rFonts w:ascii="Tahoma" w:eastAsia="Tahoma" w:hAnsi="Tahoma" w:cs="Tahoma"/>
          <w:color w:val="231F20"/>
          <w:sz w:val="20"/>
        </w:rPr>
        <w:t>desventaja por cuestiones de género, se deberá cuestionar la neutralidad de la norma a aplicar, así como evaluar el impacto diferenciado de la solución para buscar una resolución justa e igualitaria</w:t>
      </w:r>
      <w:r>
        <w:rPr>
          <w:rFonts w:ascii="Tahoma" w:eastAsia="Tahoma" w:hAnsi="Tahoma" w:cs="Tahoma"/>
          <w:sz w:val="20"/>
        </w:rPr>
        <w:t xml:space="preserve"> </w:t>
      </w:r>
    </w:p>
    <w:p w14:paraId="4780864D" w14:textId="77777777" w:rsidR="00550865" w:rsidRDefault="00550865">
      <w:pPr>
        <w:sectPr w:rsidR="00550865">
          <w:type w:val="continuous"/>
          <w:pgSz w:w="12079" w:h="15650"/>
          <w:pgMar w:top="1440" w:right="847" w:bottom="1440" w:left="799" w:header="720" w:footer="720" w:gutter="0"/>
          <w:cols w:num="2" w:space="720" w:equalWidth="0">
            <w:col w:w="5080" w:space="606"/>
            <w:col w:w="4747"/>
          </w:cols>
        </w:sectPr>
      </w:pPr>
    </w:p>
    <w:p w14:paraId="28AD25E5" w14:textId="6C9BC60D" w:rsidR="00550865" w:rsidRDefault="0095567B" w:rsidP="006D67D7">
      <w:pPr>
        <w:pStyle w:val="Prrafodelista"/>
        <w:numPr>
          <w:ilvl w:val="0"/>
          <w:numId w:val="28"/>
        </w:numPr>
        <w:spacing w:after="5" w:line="248" w:lineRule="auto"/>
        <w:jc w:val="both"/>
      </w:pPr>
      <w:r w:rsidRPr="006D67D7">
        <w:rPr>
          <w:rFonts w:ascii="Tahoma" w:eastAsia="Tahoma" w:hAnsi="Tahoma" w:cs="Tahoma"/>
          <w:b/>
          <w:color w:val="231F20"/>
          <w:sz w:val="20"/>
        </w:rPr>
        <w:t xml:space="preserve">Contexto de la persona presunta víctima. </w:t>
      </w:r>
      <w:r w:rsidRPr="006D67D7">
        <w:rPr>
          <w:rFonts w:ascii="Tahoma" w:eastAsia="Tahoma" w:hAnsi="Tahoma" w:cs="Tahoma"/>
          <w:color w:val="231F20"/>
          <w:sz w:val="20"/>
        </w:rPr>
        <w:t>Se tomará en cuenta el contexto de la presunta víctima de manera interseccional considerando factores como su edad, condición social, pertenencia a un grupo de atención prioritaria o históricamente discriminado, situación laboral y forma de contratación, entre otros; cuando se trate de estudiantes también se deberá tomar en consideración su situación</w:t>
      </w:r>
      <w:r w:rsidRPr="006D67D7">
        <w:rPr>
          <w:rFonts w:ascii="Tahoma" w:eastAsia="Tahoma" w:hAnsi="Tahoma" w:cs="Tahoma"/>
          <w:sz w:val="20"/>
        </w:rPr>
        <w:t xml:space="preserve"> </w:t>
      </w:r>
    </w:p>
    <w:p w14:paraId="15938794" w14:textId="77777777" w:rsidR="00550865" w:rsidRDefault="0095567B">
      <w:pPr>
        <w:spacing w:after="5" w:line="248" w:lineRule="auto"/>
        <w:ind w:left="454" w:hanging="10"/>
        <w:jc w:val="both"/>
      </w:pPr>
      <w:r>
        <w:rPr>
          <w:rFonts w:ascii="Tahoma" w:eastAsia="Tahoma" w:hAnsi="Tahoma" w:cs="Tahoma"/>
          <w:color w:val="231F20"/>
          <w:sz w:val="20"/>
        </w:rPr>
        <w:t>de acuerdo con el contexto de desigualdad por condiciones de género.</w:t>
      </w:r>
      <w:r>
        <w:rPr>
          <w:rFonts w:ascii="Tahoma" w:eastAsia="Tahoma" w:hAnsi="Tahoma" w:cs="Tahoma"/>
          <w:sz w:val="20"/>
        </w:rPr>
        <w:t xml:space="preserve"> </w:t>
      </w:r>
    </w:p>
    <w:p w14:paraId="57C4F3E2" w14:textId="77777777" w:rsidR="00550865" w:rsidRDefault="0095567B">
      <w:pPr>
        <w:spacing w:after="16"/>
      </w:pPr>
      <w:r>
        <w:rPr>
          <w:rFonts w:ascii="Tahoma" w:eastAsia="Tahoma" w:hAnsi="Tahoma" w:cs="Tahoma"/>
          <w:sz w:val="18"/>
        </w:rPr>
        <w:t xml:space="preserve"> </w:t>
      </w:r>
    </w:p>
    <w:p w14:paraId="39CD0B01" w14:textId="4EF40CAF" w:rsidR="00550865" w:rsidRDefault="006D67D7" w:rsidP="006D67D7">
      <w:pPr>
        <w:spacing w:after="5" w:line="248" w:lineRule="auto"/>
        <w:ind w:left="460"/>
        <w:jc w:val="both"/>
      </w:pPr>
      <w:r>
        <w:rPr>
          <w:rFonts w:ascii="Tahoma" w:eastAsia="Tahoma" w:hAnsi="Tahoma" w:cs="Tahoma"/>
          <w:b/>
          <w:color w:val="231F20"/>
          <w:sz w:val="20"/>
        </w:rPr>
        <w:t xml:space="preserve">50. </w:t>
      </w:r>
      <w:r w:rsidR="0095567B">
        <w:rPr>
          <w:rFonts w:ascii="Tahoma" w:eastAsia="Tahoma" w:hAnsi="Tahoma" w:cs="Tahoma"/>
          <w:b/>
          <w:color w:val="231F20"/>
          <w:sz w:val="20"/>
        </w:rPr>
        <w:t xml:space="preserve">Hechos y pruebas. </w:t>
      </w:r>
      <w:r w:rsidR="0095567B">
        <w:rPr>
          <w:rFonts w:ascii="Tahoma" w:eastAsia="Tahoma" w:hAnsi="Tahoma" w:cs="Tahoma"/>
          <w:color w:val="231F20"/>
          <w:sz w:val="20"/>
        </w:rPr>
        <w:t>Se deberán cuestionar los hechos y valorar las pruebas, de conformidad con el apartado correspondiente del presente protocolo.</w:t>
      </w:r>
      <w:r w:rsidR="0095567B">
        <w:rPr>
          <w:rFonts w:ascii="Tahoma" w:eastAsia="Tahoma" w:hAnsi="Tahoma" w:cs="Tahoma"/>
          <w:sz w:val="20"/>
        </w:rPr>
        <w:t xml:space="preserve"> </w:t>
      </w:r>
    </w:p>
    <w:p w14:paraId="0A2C0068" w14:textId="77777777" w:rsidR="00550865" w:rsidRDefault="0095567B">
      <w:pPr>
        <w:spacing w:after="0"/>
      </w:pPr>
      <w:r>
        <w:rPr>
          <w:rFonts w:ascii="Tahoma" w:eastAsia="Tahoma" w:hAnsi="Tahoma" w:cs="Tahoma"/>
          <w:sz w:val="20"/>
        </w:rPr>
        <w:t xml:space="preserve"> </w:t>
      </w:r>
    </w:p>
    <w:p w14:paraId="55183D7E" w14:textId="2570DFAC" w:rsidR="00550865" w:rsidRDefault="0095567B" w:rsidP="006D67D7">
      <w:pPr>
        <w:pStyle w:val="Prrafodelista"/>
        <w:numPr>
          <w:ilvl w:val="0"/>
          <w:numId w:val="29"/>
        </w:numPr>
        <w:spacing w:after="5" w:line="248" w:lineRule="auto"/>
        <w:jc w:val="both"/>
      </w:pPr>
      <w:r w:rsidRPr="006D67D7">
        <w:rPr>
          <w:rFonts w:ascii="Tahoma" w:eastAsia="Tahoma" w:hAnsi="Tahoma" w:cs="Tahoma"/>
          <w:b/>
          <w:color w:val="231F20"/>
          <w:sz w:val="20"/>
        </w:rPr>
        <w:t xml:space="preserve">Lenguaje incluyente. </w:t>
      </w:r>
      <w:r w:rsidRPr="006D67D7">
        <w:rPr>
          <w:rFonts w:ascii="Tahoma" w:eastAsia="Tahoma" w:hAnsi="Tahoma" w:cs="Tahoma"/>
          <w:color w:val="231F20"/>
          <w:sz w:val="20"/>
        </w:rPr>
        <w:t>Evitar en todo momento el uso del lenguaje basado en estereotipos o</w:t>
      </w:r>
      <w:r w:rsidRPr="006D67D7">
        <w:rPr>
          <w:rFonts w:ascii="Tahoma" w:eastAsia="Tahoma" w:hAnsi="Tahoma" w:cs="Tahoma"/>
          <w:sz w:val="20"/>
        </w:rPr>
        <w:t xml:space="preserve"> </w:t>
      </w:r>
      <w:r w:rsidRPr="006D67D7">
        <w:rPr>
          <w:rFonts w:ascii="Tahoma" w:eastAsia="Tahoma" w:hAnsi="Tahoma" w:cs="Tahoma"/>
          <w:color w:val="231F20"/>
          <w:sz w:val="20"/>
        </w:rPr>
        <w:t>prejuicios, por lo que debe procurarse un lenguaje incluyente, sencillo y accesible</w:t>
      </w:r>
      <w:r w:rsidR="006D67D7" w:rsidRPr="006D67D7">
        <w:rPr>
          <w:rFonts w:ascii="Tahoma" w:eastAsia="Tahoma" w:hAnsi="Tahoma" w:cs="Tahoma"/>
          <w:color w:val="231F20"/>
          <w:sz w:val="20"/>
        </w:rPr>
        <w:t>.</w:t>
      </w:r>
      <w:r w:rsidRPr="006D67D7">
        <w:rPr>
          <w:rFonts w:ascii="Tahoma" w:eastAsia="Tahoma" w:hAnsi="Tahoma" w:cs="Tahoma"/>
          <w:color w:val="231F20"/>
          <w:sz w:val="20"/>
        </w:rPr>
        <w:t xml:space="preserve"> </w:t>
      </w:r>
    </w:p>
    <w:p w14:paraId="1DFBEEF4" w14:textId="77777777" w:rsidR="00550865" w:rsidRDefault="0095567B">
      <w:pPr>
        <w:spacing w:after="6"/>
      </w:pPr>
      <w:r>
        <w:rPr>
          <w:noProof/>
        </w:rPr>
        <w:lastRenderedPageBreak/>
        <mc:AlternateContent>
          <mc:Choice Requires="wpg">
            <w:drawing>
              <wp:anchor distT="0" distB="0" distL="114300" distR="114300" simplePos="0" relativeHeight="251672576" behindDoc="0" locked="0" layoutInCell="1" allowOverlap="1" wp14:anchorId="1CE7C4FB" wp14:editId="027C9DFD">
                <wp:simplePos x="0" y="0"/>
                <wp:positionH relativeFrom="column">
                  <wp:posOffset>3404743</wp:posOffset>
                </wp:positionH>
                <wp:positionV relativeFrom="paragraph">
                  <wp:posOffset>45286</wp:posOffset>
                </wp:positionV>
                <wp:extent cx="2540" cy="7199631"/>
                <wp:effectExtent l="0" t="0" r="0" b="0"/>
                <wp:wrapSquare wrapText="bothSides"/>
                <wp:docPr id="120714" name="Group 120714"/>
                <wp:cNvGraphicFramePr/>
                <a:graphic xmlns:a="http://schemas.openxmlformats.org/drawingml/2006/main">
                  <a:graphicData uri="http://schemas.microsoft.com/office/word/2010/wordprocessingGroup">
                    <wpg:wgp>
                      <wpg:cNvGrpSpPr/>
                      <wpg:grpSpPr>
                        <a:xfrm>
                          <a:off x="0" y="0"/>
                          <a:ext cx="2540" cy="7199631"/>
                          <a:chOff x="0" y="0"/>
                          <a:chExt cx="2540" cy="7199631"/>
                        </a:xfrm>
                      </wpg:grpSpPr>
                      <wps:wsp>
                        <wps:cNvPr id="11412" name="Shape 11412"/>
                        <wps:cNvSpPr/>
                        <wps:spPr>
                          <a:xfrm>
                            <a:off x="0" y="0"/>
                            <a:ext cx="0" cy="7199631"/>
                          </a:xfrm>
                          <a:custGeom>
                            <a:avLst/>
                            <a:gdLst/>
                            <a:ahLst/>
                            <a:cxnLst/>
                            <a:rect l="0" t="0" r="0" b="0"/>
                            <a:pathLst>
                              <a:path h="7199631">
                                <a:moveTo>
                                  <a:pt x="0" y="0"/>
                                </a:moveTo>
                                <a:lnTo>
                                  <a:pt x="0" y="7199631"/>
                                </a:lnTo>
                              </a:path>
                            </a:pathLst>
                          </a:custGeom>
                          <a:ln w="2540" cap="flat">
                            <a:round/>
                          </a:ln>
                        </wps:spPr>
                        <wps:style>
                          <a:lnRef idx="1">
                            <a:srgbClr val="6D6E7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0714" style="width:0.2pt;height:566.9pt;position:absolute;mso-position-horizontal-relative:text;mso-position-horizontal:absolute;margin-left:268.09pt;mso-position-vertical-relative:text;margin-top:3.56586pt;" coordsize="25,71996">
                <v:shape id="Shape 11412" style="position:absolute;width:0;height:71996;left:0;top:0;" coordsize="0,7199631" path="m0,0l0,7199631">
                  <v:stroke weight="0.2pt" endcap="flat" joinstyle="round" on="true" color="#6d6e71"/>
                  <v:fill on="false" color="#000000" opacity="0"/>
                </v:shape>
                <w10:wrap type="square"/>
              </v:group>
            </w:pict>
          </mc:Fallback>
        </mc:AlternateContent>
      </w:r>
      <w:r>
        <w:rPr>
          <w:rFonts w:ascii="Tahoma" w:eastAsia="Tahoma" w:hAnsi="Tahoma" w:cs="Tahoma"/>
          <w:sz w:val="20"/>
        </w:rPr>
        <w:t xml:space="preserve"> </w:t>
      </w:r>
    </w:p>
    <w:p w14:paraId="650ADADC" w14:textId="217C61C6" w:rsidR="00550865" w:rsidRDefault="006D67D7" w:rsidP="006D67D7">
      <w:pPr>
        <w:spacing w:after="5" w:line="248" w:lineRule="auto"/>
        <w:ind w:left="759"/>
        <w:jc w:val="both"/>
      </w:pPr>
      <w:r>
        <w:rPr>
          <w:rFonts w:ascii="Tahoma" w:eastAsia="Tahoma" w:hAnsi="Tahoma" w:cs="Tahoma"/>
          <w:b/>
          <w:color w:val="231F20"/>
          <w:sz w:val="20"/>
        </w:rPr>
        <w:t>56</w:t>
      </w:r>
      <w:r w:rsidR="00847572">
        <w:rPr>
          <w:rFonts w:ascii="Tahoma" w:eastAsia="Tahoma" w:hAnsi="Tahoma" w:cs="Tahoma"/>
          <w:b/>
          <w:color w:val="231F20"/>
          <w:sz w:val="20"/>
        </w:rPr>
        <w:t xml:space="preserve"> </w:t>
      </w:r>
      <w:proofErr w:type="gramStart"/>
      <w:r w:rsidR="0095567B">
        <w:rPr>
          <w:rFonts w:ascii="Tahoma" w:eastAsia="Tahoma" w:hAnsi="Tahoma" w:cs="Tahoma"/>
          <w:b/>
          <w:color w:val="231F20"/>
          <w:sz w:val="20"/>
        </w:rPr>
        <w:t>Conciliación</w:t>
      </w:r>
      <w:proofErr w:type="gramEnd"/>
      <w:r w:rsidR="0095567B">
        <w:rPr>
          <w:rFonts w:ascii="Tahoma" w:eastAsia="Tahoma" w:hAnsi="Tahoma" w:cs="Tahoma"/>
          <w:b/>
          <w:color w:val="231F20"/>
          <w:sz w:val="20"/>
        </w:rPr>
        <w:t xml:space="preserve">. </w:t>
      </w:r>
      <w:r w:rsidR="0095567B">
        <w:rPr>
          <w:rFonts w:ascii="Tahoma" w:eastAsia="Tahoma" w:hAnsi="Tahoma" w:cs="Tahoma"/>
          <w:color w:val="231F20"/>
          <w:sz w:val="20"/>
        </w:rPr>
        <w:t>Dada la naturaleza de los asuntos de hostigamiento sexual y acoso sexual en cualquiera de sus tipos o manifestaciones o cualquier otra forma de violencia sexual, no opera la conciliación entre las partes, sin excepción.</w:t>
      </w:r>
      <w:r w:rsidR="0095567B">
        <w:rPr>
          <w:rFonts w:ascii="Tahoma" w:eastAsia="Tahoma" w:hAnsi="Tahoma" w:cs="Tahoma"/>
          <w:sz w:val="20"/>
        </w:rPr>
        <w:t xml:space="preserve"> </w:t>
      </w:r>
    </w:p>
    <w:p w14:paraId="6C7B0A0D" w14:textId="77777777" w:rsidR="00550865" w:rsidRDefault="0095567B">
      <w:pPr>
        <w:spacing w:after="8"/>
      </w:pPr>
      <w:r>
        <w:rPr>
          <w:rFonts w:ascii="Tahoma" w:eastAsia="Tahoma" w:hAnsi="Tahoma" w:cs="Tahoma"/>
          <w:sz w:val="20"/>
        </w:rPr>
        <w:t xml:space="preserve"> </w:t>
      </w:r>
    </w:p>
    <w:p w14:paraId="473D96A6" w14:textId="7D493F0F" w:rsidR="00550865" w:rsidRDefault="006D67D7" w:rsidP="006D67D7">
      <w:pPr>
        <w:spacing w:after="5" w:line="248" w:lineRule="auto"/>
        <w:ind w:left="759"/>
        <w:jc w:val="both"/>
      </w:pPr>
      <w:r>
        <w:rPr>
          <w:rFonts w:ascii="Tahoma" w:eastAsia="Tahoma" w:hAnsi="Tahoma" w:cs="Tahoma"/>
          <w:b/>
          <w:color w:val="231F20"/>
          <w:sz w:val="20"/>
        </w:rPr>
        <w:t>57</w:t>
      </w:r>
      <w:r w:rsidR="00847572">
        <w:rPr>
          <w:rFonts w:ascii="Tahoma" w:eastAsia="Tahoma" w:hAnsi="Tahoma" w:cs="Tahoma"/>
          <w:b/>
          <w:color w:val="231F20"/>
          <w:sz w:val="20"/>
        </w:rPr>
        <w:t xml:space="preserve"> </w:t>
      </w:r>
      <w:proofErr w:type="gramStart"/>
      <w:r w:rsidR="0095567B">
        <w:rPr>
          <w:rFonts w:ascii="Tahoma" w:eastAsia="Tahoma" w:hAnsi="Tahoma" w:cs="Tahoma"/>
          <w:b/>
          <w:color w:val="231F20"/>
          <w:sz w:val="20"/>
        </w:rPr>
        <w:t>Responsabilidades</w:t>
      </w:r>
      <w:proofErr w:type="gramEnd"/>
      <w:r w:rsidR="0095567B">
        <w:rPr>
          <w:rFonts w:ascii="Tahoma" w:eastAsia="Tahoma" w:hAnsi="Tahoma" w:cs="Tahoma"/>
          <w:b/>
          <w:color w:val="231F20"/>
          <w:sz w:val="20"/>
        </w:rPr>
        <w:t xml:space="preserve"> administrativas. </w:t>
      </w:r>
      <w:r w:rsidR="0095567B">
        <w:rPr>
          <w:rFonts w:ascii="Tahoma" w:eastAsia="Tahoma" w:hAnsi="Tahoma" w:cs="Tahoma"/>
          <w:color w:val="231F20"/>
          <w:sz w:val="20"/>
        </w:rPr>
        <w:t>En el caso de las personas servidoras públicas, el OIC fincará las responsabilidades administrativas a que haya lugar e impondrá las sanciones administrativas respectivas.</w:t>
      </w:r>
      <w:r w:rsidR="0095567B">
        <w:rPr>
          <w:rFonts w:ascii="Tahoma" w:eastAsia="Tahoma" w:hAnsi="Tahoma" w:cs="Tahoma"/>
          <w:sz w:val="20"/>
        </w:rPr>
        <w:t xml:space="preserve"> </w:t>
      </w:r>
    </w:p>
    <w:p w14:paraId="20C936F2" w14:textId="77777777" w:rsidR="00550865" w:rsidRDefault="0095567B">
      <w:pPr>
        <w:spacing w:after="7"/>
      </w:pPr>
      <w:r>
        <w:rPr>
          <w:rFonts w:ascii="Tahoma" w:eastAsia="Tahoma" w:hAnsi="Tahoma" w:cs="Tahoma"/>
          <w:sz w:val="20"/>
        </w:rPr>
        <w:t xml:space="preserve"> </w:t>
      </w:r>
    </w:p>
    <w:p w14:paraId="624DB72E" w14:textId="6A1FDF91" w:rsidR="00550865" w:rsidRDefault="006D67D7" w:rsidP="006D67D7">
      <w:pPr>
        <w:spacing w:after="5" w:line="248" w:lineRule="auto"/>
        <w:ind w:left="759"/>
        <w:jc w:val="both"/>
      </w:pPr>
      <w:r>
        <w:rPr>
          <w:rFonts w:ascii="Tahoma" w:eastAsia="Tahoma" w:hAnsi="Tahoma" w:cs="Tahoma"/>
          <w:b/>
          <w:color w:val="231F20"/>
          <w:sz w:val="20"/>
        </w:rPr>
        <w:t>58</w:t>
      </w:r>
      <w:r w:rsidR="00847572">
        <w:rPr>
          <w:rFonts w:ascii="Tahoma" w:eastAsia="Tahoma" w:hAnsi="Tahoma" w:cs="Tahoma"/>
          <w:b/>
          <w:color w:val="231F20"/>
          <w:sz w:val="20"/>
        </w:rPr>
        <w:t xml:space="preserve"> </w:t>
      </w:r>
      <w:proofErr w:type="gramStart"/>
      <w:r w:rsidR="0095567B">
        <w:rPr>
          <w:rFonts w:ascii="Tahoma" w:eastAsia="Tahoma" w:hAnsi="Tahoma" w:cs="Tahoma"/>
          <w:b/>
          <w:color w:val="231F20"/>
          <w:sz w:val="20"/>
        </w:rPr>
        <w:t>Eximente</w:t>
      </w:r>
      <w:proofErr w:type="gramEnd"/>
      <w:r w:rsidR="0095567B">
        <w:rPr>
          <w:rFonts w:ascii="Tahoma" w:eastAsia="Tahoma" w:hAnsi="Tahoma" w:cs="Tahoma"/>
          <w:b/>
          <w:color w:val="231F20"/>
          <w:sz w:val="20"/>
        </w:rPr>
        <w:t xml:space="preserve"> de responsabilidad. </w:t>
      </w:r>
      <w:r w:rsidR="0095567B">
        <w:rPr>
          <w:rFonts w:ascii="Tahoma" w:eastAsia="Tahoma" w:hAnsi="Tahoma" w:cs="Tahoma"/>
          <w:color w:val="231F20"/>
          <w:sz w:val="20"/>
        </w:rPr>
        <w:t>Las medidas de protección no constituyen en sí mismas una sanción ni eximen de la responsabilidad administrativa que resulte.</w:t>
      </w:r>
      <w:r w:rsidR="0095567B">
        <w:rPr>
          <w:rFonts w:ascii="Tahoma" w:eastAsia="Tahoma" w:hAnsi="Tahoma" w:cs="Tahoma"/>
          <w:sz w:val="20"/>
        </w:rPr>
        <w:t xml:space="preserve"> </w:t>
      </w:r>
    </w:p>
    <w:p w14:paraId="5A7954AC" w14:textId="77777777" w:rsidR="00550865" w:rsidRDefault="0095567B">
      <w:pPr>
        <w:spacing w:after="6"/>
      </w:pPr>
      <w:r>
        <w:rPr>
          <w:rFonts w:ascii="Tahoma" w:eastAsia="Tahoma" w:hAnsi="Tahoma" w:cs="Tahoma"/>
          <w:sz w:val="20"/>
        </w:rPr>
        <w:t xml:space="preserve"> </w:t>
      </w:r>
    </w:p>
    <w:p w14:paraId="7BB23913" w14:textId="0143B092" w:rsidR="00550865" w:rsidRDefault="006D67D7" w:rsidP="006D67D7">
      <w:pPr>
        <w:spacing w:after="5" w:line="248" w:lineRule="auto"/>
        <w:ind w:left="759"/>
        <w:jc w:val="both"/>
      </w:pPr>
      <w:r>
        <w:rPr>
          <w:rFonts w:ascii="Tahoma" w:eastAsia="Tahoma" w:hAnsi="Tahoma" w:cs="Tahoma"/>
          <w:b/>
          <w:color w:val="231F20"/>
          <w:sz w:val="20"/>
        </w:rPr>
        <w:t>59</w:t>
      </w:r>
      <w:r w:rsidR="00847572">
        <w:rPr>
          <w:rFonts w:ascii="Tahoma" w:eastAsia="Tahoma" w:hAnsi="Tahoma" w:cs="Tahoma"/>
          <w:b/>
          <w:color w:val="231F20"/>
          <w:sz w:val="20"/>
        </w:rPr>
        <w:t xml:space="preserve"> </w:t>
      </w:r>
      <w:proofErr w:type="gramStart"/>
      <w:r w:rsidR="0095567B">
        <w:rPr>
          <w:rFonts w:ascii="Tahoma" w:eastAsia="Tahoma" w:hAnsi="Tahoma" w:cs="Tahoma"/>
          <w:b/>
          <w:color w:val="231F20"/>
          <w:sz w:val="20"/>
        </w:rPr>
        <w:t>Reincidencia</w:t>
      </w:r>
      <w:proofErr w:type="gramEnd"/>
      <w:r w:rsidR="0095567B">
        <w:rPr>
          <w:rFonts w:ascii="Tahoma" w:eastAsia="Tahoma" w:hAnsi="Tahoma" w:cs="Tahoma"/>
          <w:b/>
          <w:color w:val="231F20"/>
          <w:sz w:val="20"/>
        </w:rPr>
        <w:t xml:space="preserve">. </w:t>
      </w:r>
      <w:r w:rsidR="0095567B">
        <w:rPr>
          <w:rFonts w:ascii="Tahoma" w:eastAsia="Tahoma" w:hAnsi="Tahoma" w:cs="Tahoma"/>
          <w:color w:val="231F20"/>
          <w:sz w:val="20"/>
        </w:rPr>
        <w:t>En observancia al artículo 76 fracción III de la Ley General de Responsabilidades Administrativas, en caso de reincidencia no procederá la misma sanción, pues esta deberá imponerse de manera progresiva con la finalidad de evitar la repetición de estas conductas. Asimismo, deberá considerarse los supuestos de reincidencia tr</w:t>
      </w:r>
      <w:r w:rsidR="00F60343">
        <w:rPr>
          <w:rFonts w:ascii="Tahoma" w:eastAsia="Tahoma" w:hAnsi="Tahoma" w:cs="Tahoma"/>
          <w:color w:val="231F20"/>
          <w:sz w:val="20"/>
        </w:rPr>
        <w:t>a</w:t>
      </w:r>
      <w:r w:rsidR="0095567B">
        <w:rPr>
          <w:rFonts w:ascii="Tahoma" w:eastAsia="Tahoma" w:hAnsi="Tahoma" w:cs="Tahoma"/>
          <w:color w:val="231F20"/>
          <w:sz w:val="20"/>
        </w:rPr>
        <w:t>tándose de la comunidad estudiantil aplicando las sanciones correspondientes conforme a las disposiciones internas aplicables.</w:t>
      </w:r>
      <w:r w:rsidR="0095567B">
        <w:rPr>
          <w:rFonts w:ascii="Tahoma" w:eastAsia="Tahoma" w:hAnsi="Tahoma" w:cs="Tahoma"/>
          <w:sz w:val="20"/>
        </w:rPr>
        <w:t xml:space="preserve"> </w:t>
      </w:r>
    </w:p>
    <w:p w14:paraId="7F4491FF" w14:textId="77777777" w:rsidR="00550865" w:rsidRDefault="0095567B">
      <w:pPr>
        <w:spacing w:after="6"/>
      </w:pPr>
      <w:r>
        <w:rPr>
          <w:rFonts w:ascii="Tahoma" w:eastAsia="Tahoma" w:hAnsi="Tahoma" w:cs="Tahoma"/>
          <w:sz w:val="20"/>
        </w:rPr>
        <w:t xml:space="preserve"> </w:t>
      </w:r>
    </w:p>
    <w:p w14:paraId="04A1ECD6" w14:textId="2908D9D5" w:rsidR="00550865" w:rsidRDefault="006D67D7" w:rsidP="006D67D7">
      <w:pPr>
        <w:spacing w:after="5" w:line="248" w:lineRule="auto"/>
        <w:ind w:left="759"/>
        <w:jc w:val="both"/>
      </w:pPr>
      <w:r>
        <w:rPr>
          <w:rFonts w:ascii="Tahoma" w:eastAsia="Tahoma" w:hAnsi="Tahoma" w:cs="Tahoma"/>
          <w:b/>
          <w:color w:val="231F20"/>
          <w:sz w:val="20"/>
        </w:rPr>
        <w:t>60</w:t>
      </w:r>
      <w:r w:rsidR="00847572">
        <w:rPr>
          <w:rFonts w:ascii="Tahoma" w:eastAsia="Tahoma" w:hAnsi="Tahoma" w:cs="Tahoma"/>
          <w:b/>
          <w:color w:val="231F20"/>
          <w:sz w:val="20"/>
        </w:rPr>
        <w:t xml:space="preserve"> </w:t>
      </w:r>
      <w:proofErr w:type="gramStart"/>
      <w:r w:rsidR="0095567B">
        <w:rPr>
          <w:rFonts w:ascii="Tahoma" w:eastAsia="Tahoma" w:hAnsi="Tahoma" w:cs="Tahoma"/>
          <w:b/>
          <w:color w:val="231F20"/>
          <w:sz w:val="20"/>
        </w:rPr>
        <w:t>Sanciones</w:t>
      </w:r>
      <w:proofErr w:type="gramEnd"/>
      <w:r w:rsidR="0095567B">
        <w:rPr>
          <w:rFonts w:ascii="Tahoma" w:eastAsia="Tahoma" w:hAnsi="Tahoma" w:cs="Tahoma"/>
          <w:b/>
          <w:color w:val="231F20"/>
          <w:sz w:val="20"/>
        </w:rPr>
        <w:t xml:space="preserve"> Consejo Técnico. </w:t>
      </w:r>
      <w:r w:rsidR="0095567B">
        <w:rPr>
          <w:rFonts w:ascii="Tahoma" w:eastAsia="Tahoma" w:hAnsi="Tahoma" w:cs="Tahoma"/>
          <w:color w:val="231F20"/>
          <w:sz w:val="20"/>
        </w:rPr>
        <w:t xml:space="preserve">En el caso de los estudiantes, el Consejo Técnico es la instancia facultada para determinar las sanciones correspondientes de conformidad con el Reglamento General de Estudios de Licenciatura de la Universidad pedagógica Nacional y el Reglamento General para Estudios de </w:t>
      </w:r>
      <w:r w:rsidR="0095567B">
        <w:rPr>
          <w:rFonts w:ascii="Tahoma" w:eastAsia="Tahoma" w:hAnsi="Tahoma" w:cs="Tahoma"/>
          <w:color w:val="231F20"/>
          <w:sz w:val="16"/>
        </w:rPr>
        <w:t>P</w:t>
      </w:r>
      <w:r w:rsidR="0095567B">
        <w:rPr>
          <w:rFonts w:ascii="Tahoma" w:eastAsia="Tahoma" w:hAnsi="Tahoma" w:cs="Tahoma"/>
          <w:color w:val="231F20"/>
          <w:sz w:val="20"/>
        </w:rPr>
        <w:t>osgrado de la Universidad pedagógica Nacional.</w:t>
      </w:r>
      <w:r w:rsidR="0095567B">
        <w:rPr>
          <w:rFonts w:ascii="Tahoma" w:eastAsia="Tahoma" w:hAnsi="Tahoma" w:cs="Tahoma"/>
          <w:sz w:val="20"/>
        </w:rPr>
        <w:t xml:space="preserve"> </w:t>
      </w:r>
    </w:p>
    <w:p w14:paraId="53077155" w14:textId="77777777" w:rsidR="00550865" w:rsidRDefault="0095567B">
      <w:pPr>
        <w:spacing w:after="8"/>
      </w:pPr>
      <w:r>
        <w:rPr>
          <w:rFonts w:ascii="Tahoma" w:eastAsia="Tahoma" w:hAnsi="Tahoma" w:cs="Tahoma"/>
          <w:sz w:val="20"/>
        </w:rPr>
        <w:t xml:space="preserve"> </w:t>
      </w:r>
    </w:p>
    <w:p w14:paraId="5F93AE6E" w14:textId="52AAB1CB" w:rsidR="00550865" w:rsidRDefault="006D67D7" w:rsidP="006D67D7">
      <w:pPr>
        <w:spacing w:after="5" w:line="248" w:lineRule="auto"/>
        <w:ind w:left="759"/>
        <w:jc w:val="both"/>
      </w:pPr>
      <w:r>
        <w:rPr>
          <w:rFonts w:ascii="Tahoma" w:eastAsia="Tahoma" w:hAnsi="Tahoma" w:cs="Tahoma"/>
          <w:b/>
          <w:color w:val="231F20"/>
          <w:sz w:val="20"/>
        </w:rPr>
        <w:t>61</w:t>
      </w:r>
      <w:r w:rsidR="00847572">
        <w:rPr>
          <w:rFonts w:ascii="Tahoma" w:eastAsia="Tahoma" w:hAnsi="Tahoma" w:cs="Tahoma"/>
          <w:b/>
          <w:color w:val="231F20"/>
          <w:sz w:val="20"/>
        </w:rPr>
        <w:t xml:space="preserve"> </w:t>
      </w:r>
      <w:proofErr w:type="gramStart"/>
      <w:r w:rsidR="0095567B">
        <w:rPr>
          <w:rFonts w:ascii="Tahoma" w:eastAsia="Tahoma" w:hAnsi="Tahoma" w:cs="Tahoma"/>
          <w:b/>
          <w:color w:val="231F20"/>
          <w:sz w:val="20"/>
        </w:rPr>
        <w:t>Clasificación</w:t>
      </w:r>
      <w:proofErr w:type="gramEnd"/>
      <w:r w:rsidR="0095567B">
        <w:rPr>
          <w:rFonts w:ascii="Tahoma" w:eastAsia="Tahoma" w:hAnsi="Tahoma" w:cs="Tahoma"/>
          <w:b/>
          <w:color w:val="231F20"/>
          <w:sz w:val="20"/>
        </w:rPr>
        <w:t xml:space="preserve"> de faltas. </w:t>
      </w:r>
      <w:r w:rsidR="0095567B">
        <w:rPr>
          <w:rFonts w:ascii="Tahoma" w:eastAsia="Tahoma" w:hAnsi="Tahoma" w:cs="Tahoma"/>
          <w:color w:val="231F20"/>
          <w:sz w:val="20"/>
        </w:rPr>
        <w:t>Tomando en cuenta el grado de las conductas de hostigamiento sexual y acoso sexual, cualquier otra forma de violencia en razón de género y discriminación y, a efecto de tener un parámetro de clasificación de las faltas, se señalan las siguientes:</w:t>
      </w:r>
      <w:r w:rsidR="0095567B">
        <w:rPr>
          <w:rFonts w:ascii="Tahoma" w:eastAsia="Tahoma" w:hAnsi="Tahoma" w:cs="Tahoma"/>
          <w:sz w:val="20"/>
        </w:rPr>
        <w:t xml:space="preserve"> </w:t>
      </w:r>
    </w:p>
    <w:p w14:paraId="3F97A906" w14:textId="77777777" w:rsidR="00550865" w:rsidRDefault="0095567B">
      <w:pPr>
        <w:spacing w:after="6"/>
      </w:pPr>
      <w:r>
        <w:rPr>
          <w:rFonts w:ascii="Tahoma" w:eastAsia="Tahoma" w:hAnsi="Tahoma" w:cs="Tahoma"/>
          <w:sz w:val="20"/>
        </w:rPr>
        <w:t xml:space="preserve"> </w:t>
      </w:r>
    </w:p>
    <w:p w14:paraId="383C16B5" w14:textId="77777777" w:rsidR="00550865" w:rsidRDefault="0095567B" w:rsidP="006D67D7">
      <w:pPr>
        <w:numPr>
          <w:ilvl w:val="1"/>
          <w:numId w:val="29"/>
        </w:numPr>
        <w:spacing w:after="5" w:line="248" w:lineRule="auto"/>
        <w:ind w:left="782"/>
        <w:jc w:val="both"/>
      </w:pPr>
      <w:r>
        <w:rPr>
          <w:rFonts w:ascii="Tahoma" w:eastAsia="Tahoma" w:hAnsi="Tahoma" w:cs="Tahoma"/>
          <w:b/>
          <w:color w:val="231F20"/>
          <w:sz w:val="20"/>
        </w:rPr>
        <w:t xml:space="preserve">Faltas muy graves: </w:t>
      </w:r>
      <w:r>
        <w:rPr>
          <w:rFonts w:ascii="Tahoma" w:eastAsia="Tahoma" w:hAnsi="Tahoma" w:cs="Tahoma"/>
          <w:color w:val="231F20"/>
          <w:sz w:val="20"/>
        </w:rPr>
        <w:t xml:space="preserve">Son constitutivas de delito y deben ser sancionadas por el sistema judicial, entre ellas, la violación, el abuso sexual y las </w:t>
      </w:r>
    </w:p>
    <w:p w14:paraId="743FFB30" w14:textId="77777777" w:rsidR="00550865" w:rsidRDefault="0095567B">
      <w:pPr>
        <w:spacing w:after="5" w:line="248" w:lineRule="auto"/>
        <w:ind w:left="747" w:hanging="10"/>
        <w:jc w:val="both"/>
      </w:pPr>
      <w:r>
        <w:rPr>
          <w:rFonts w:ascii="Tahoma" w:eastAsia="Tahoma" w:hAnsi="Tahoma" w:cs="Tahoma"/>
          <w:color w:val="231F20"/>
          <w:sz w:val="20"/>
        </w:rPr>
        <w:t>amenazas contra la integridad física;</w:t>
      </w:r>
      <w:r>
        <w:rPr>
          <w:rFonts w:ascii="Tahoma" w:eastAsia="Tahoma" w:hAnsi="Tahoma" w:cs="Tahoma"/>
          <w:sz w:val="20"/>
        </w:rPr>
        <w:t xml:space="preserve"> </w:t>
      </w:r>
    </w:p>
    <w:p w14:paraId="55944DAF" w14:textId="77777777" w:rsidR="00550865" w:rsidRDefault="0095567B">
      <w:pPr>
        <w:spacing w:after="6"/>
      </w:pPr>
      <w:r>
        <w:rPr>
          <w:rFonts w:ascii="Tahoma" w:eastAsia="Tahoma" w:hAnsi="Tahoma" w:cs="Tahoma"/>
          <w:sz w:val="20"/>
        </w:rPr>
        <w:t xml:space="preserve"> </w:t>
      </w:r>
    </w:p>
    <w:p w14:paraId="3575061F" w14:textId="2ACEA55A" w:rsidR="00550865" w:rsidRDefault="0095567B" w:rsidP="006D67D7">
      <w:pPr>
        <w:numPr>
          <w:ilvl w:val="1"/>
          <w:numId w:val="29"/>
        </w:numPr>
        <w:spacing w:after="5" w:line="248" w:lineRule="auto"/>
        <w:ind w:left="782"/>
        <w:jc w:val="both"/>
      </w:pPr>
      <w:r>
        <w:rPr>
          <w:rFonts w:ascii="Tahoma" w:eastAsia="Tahoma" w:hAnsi="Tahoma" w:cs="Tahoma"/>
          <w:b/>
          <w:color w:val="231F20"/>
          <w:sz w:val="20"/>
        </w:rPr>
        <w:t xml:space="preserve">Faltas graves: </w:t>
      </w:r>
      <w:r>
        <w:rPr>
          <w:rFonts w:ascii="Tahoma" w:eastAsia="Tahoma" w:hAnsi="Tahoma" w:cs="Tahoma"/>
          <w:color w:val="231F20"/>
          <w:sz w:val="20"/>
        </w:rPr>
        <w:t>Situaciones de acoso que involucran contacto físico, presencial o a través de cualquier medio tecnológico que son reiteradas y que generan un ambiente altamente hostil o amenazante para la persona presunta víctima; y</w:t>
      </w:r>
      <w:r>
        <w:rPr>
          <w:rFonts w:ascii="Tahoma" w:eastAsia="Tahoma" w:hAnsi="Tahoma" w:cs="Tahoma"/>
          <w:sz w:val="20"/>
        </w:rPr>
        <w:t xml:space="preserve"> </w:t>
      </w:r>
    </w:p>
    <w:p w14:paraId="65789B0B" w14:textId="77777777" w:rsidR="00550865" w:rsidRDefault="0095567B" w:rsidP="006D67D7">
      <w:pPr>
        <w:numPr>
          <w:ilvl w:val="1"/>
          <w:numId w:val="29"/>
        </w:numPr>
        <w:spacing w:after="5" w:line="248" w:lineRule="auto"/>
        <w:ind w:left="782"/>
        <w:jc w:val="both"/>
      </w:pPr>
      <w:r>
        <w:rPr>
          <w:rFonts w:ascii="Tahoma" w:eastAsia="Tahoma" w:hAnsi="Tahoma" w:cs="Tahoma"/>
          <w:b/>
          <w:color w:val="231F20"/>
          <w:sz w:val="20"/>
        </w:rPr>
        <w:t xml:space="preserve">Faltas leves: </w:t>
      </w:r>
      <w:r>
        <w:rPr>
          <w:rFonts w:ascii="Tahoma" w:eastAsia="Tahoma" w:hAnsi="Tahoma" w:cs="Tahoma"/>
          <w:color w:val="231F20"/>
          <w:sz w:val="20"/>
        </w:rPr>
        <w:t>Situaciones de acoso presencial o a través de cualquier medio tecnológico que no involucren contacto físico y que no se hayan manifestado de manera reiterada.</w:t>
      </w:r>
      <w:r>
        <w:rPr>
          <w:rFonts w:ascii="Tahoma" w:eastAsia="Tahoma" w:hAnsi="Tahoma" w:cs="Tahoma"/>
          <w:sz w:val="20"/>
        </w:rPr>
        <w:t xml:space="preserve"> </w:t>
      </w:r>
    </w:p>
    <w:p w14:paraId="5EE0CF48" w14:textId="77777777" w:rsidR="00550865" w:rsidRDefault="0095567B">
      <w:pPr>
        <w:spacing w:after="0"/>
      </w:pPr>
      <w:r>
        <w:rPr>
          <w:rFonts w:ascii="Tahoma" w:eastAsia="Tahoma" w:hAnsi="Tahoma" w:cs="Tahoma"/>
          <w:sz w:val="20"/>
        </w:rPr>
        <w:t xml:space="preserve"> </w:t>
      </w:r>
    </w:p>
    <w:p w14:paraId="717CF8A3" w14:textId="2D6EFA46" w:rsidR="00550865" w:rsidRDefault="0095567B">
      <w:pPr>
        <w:spacing w:after="5" w:line="248" w:lineRule="auto"/>
        <w:ind w:left="137" w:hanging="10"/>
        <w:jc w:val="both"/>
      </w:pPr>
      <w:r>
        <w:rPr>
          <w:rFonts w:ascii="Tahoma" w:eastAsia="Tahoma" w:hAnsi="Tahoma" w:cs="Tahoma"/>
          <w:color w:val="231F20"/>
          <w:sz w:val="20"/>
        </w:rPr>
        <w:t>En caso de incumplimiento a las disposiciones que establece el presente protocolo, se impondrán las sanciones que establezca la normatividad interna de la Universidad.</w:t>
      </w:r>
      <w:r>
        <w:rPr>
          <w:rFonts w:ascii="Tahoma" w:eastAsia="Tahoma" w:hAnsi="Tahoma" w:cs="Tahoma"/>
          <w:sz w:val="20"/>
        </w:rPr>
        <w:t xml:space="preserve"> </w:t>
      </w:r>
    </w:p>
    <w:p w14:paraId="625B6C3D" w14:textId="77777777" w:rsidR="00550865" w:rsidRDefault="0095567B">
      <w:pPr>
        <w:spacing w:after="0"/>
      </w:pPr>
      <w:r>
        <w:rPr>
          <w:rFonts w:ascii="Tahoma" w:eastAsia="Tahoma" w:hAnsi="Tahoma" w:cs="Tahoma"/>
          <w:sz w:val="20"/>
        </w:rPr>
        <w:t xml:space="preserve"> </w:t>
      </w:r>
    </w:p>
    <w:p w14:paraId="68545712" w14:textId="77777777" w:rsidR="00550865" w:rsidRDefault="0095567B">
      <w:pPr>
        <w:pStyle w:val="Ttulo2"/>
        <w:ind w:left="283" w:right="133"/>
      </w:pPr>
      <w:r>
        <w:t>CAPÍTULO V</w:t>
      </w:r>
      <w:r>
        <w:rPr>
          <w:color w:val="000000"/>
        </w:rPr>
        <w:t xml:space="preserve"> </w:t>
      </w:r>
      <w:r>
        <w:t>REGISTRO DE CASOS DE VIOLENCIA DE GÉNERO Y SEXUAL</w:t>
      </w:r>
      <w:r>
        <w:rPr>
          <w:color w:val="000000"/>
        </w:rPr>
        <w:t xml:space="preserve"> </w:t>
      </w:r>
    </w:p>
    <w:p w14:paraId="069D317F" w14:textId="77777777" w:rsidR="00550865" w:rsidRDefault="0095567B">
      <w:pPr>
        <w:spacing w:after="6"/>
      </w:pPr>
      <w:r>
        <w:rPr>
          <w:rFonts w:ascii="Tahoma" w:eastAsia="Tahoma" w:hAnsi="Tahoma" w:cs="Tahoma"/>
          <w:b/>
          <w:sz w:val="20"/>
        </w:rPr>
        <w:t xml:space="preserve"> </w:t>
      </w:r>
    </w:p>
    <w:p w14:paraId="57809473" w14:textId="2B610A8D" w:rsidR="00550865" w:rsidRDefault="0095567B">
      <w:pPr>
        <w:spacing w:after="5" w:line="248" w:lineRule="auto"/>
        <w:ind w:left="439" w:hanging="312"/>
        <w:jc w:val="both"/>
      </w:pPr>
      <w:r>
        <w:rPr>
          <w:rFonts w:ascii="Tahoma" w:eastAsia="Tahoma" w:hAnsi="Tahoma" w:cs="Tahoma"/>
          <w:b/>
          <w:color w:val="231F20"/>
          <w:sz w:val="20"/>
        </w:rPr>
        <w:t>62.</w:t>
      </w:r>
      <w:r>
        <w:rPr>
          <w:rFonts w:ascii="Arial" w:eastAsia="Arial" w:hAnsi="Arial" w:cs="Arial"/>
          <w:b/>
          <w:color w:val="231F20"/>
          <w:sz w:val="20"/>
        </w:rPr>
        <w:t xml:space="preserve"> </w:t>
      </w:r>
      <w:r>
        <w:rPr>
          <w:rFonts w:ascii="Tahoma" w:eastAsia="Tahoma" w:hAnsi="Tahoma" w:cs="Tahoma"/>
          <w:b/>
          <w:color w:val="231F20"/>
          <w:sz w:val="20"/>
        </w:rPr>
        <w:t xml:space="preserve">Registro de la Universidad. </w:t>
      </w:r>
      <w:r>
        <w:rPr>
          <w:rFonts w:ascii="Tahoma" w:eastAsia="Tahoma" w:hAnsi="Tahoma" w:cs="Tahoma"/>
          <w:color w:val="231F20"/>
          <w:sz w:val="20"/>
        </w:rPr>
        <w:t>La Universidad asignará un folio único en el sistema que para tal efecto desarrolle la Subdirección de Informática, atendiendo al formato y herramientas que determine para tal fin la Secretaría de la función pública, que, además de control, funcionará como registro estadístico de los casos de hostigamiento sexual y acoso sexual, cualquier otra forma de violencia en razón de género y discriminación, en el cual constarán elementos sobre los tipos principales de vulneraciones y de las recomendaciones que, en su caso, se hayan adoptado sobre estos.</w:t>
      </w:r>
      <w:r>
        <w:rPr>
          <w:rFonts w:ascii="Tahoma" w:eastAsia="Tahoma" w:hAnsi="Tahoma" w:cs="Tahoma"/>
          <w:sz w:val="20"/>
        </w:rPr>
        <w:t xml:space="preserve"> </w:t>
      </w:r>
    </w:p>
    <w:p w14:paraId="7ACBEC45" w14:textId="77777777" w:rsidR="00550865" w:rsidRDefault="0095567B">
      <w:pPr>
        <w:spacing w:after="0"/>
      </w:pPr>
      <w:r>
        <w:rPr>
          <w:rFonts w:ascii="Tahoma" w:eastAsia="Tahoma" w:hAnsi="Tahoma" w:cs="Tahoma"/>
          <w:sz w:val="20"/>
        </w:rPr>
        <w:t xml:space="preserve"> </w:t>
      </w:r>
    </w:p>
    <w:p w14:paraId="7C3413DD" w14:textId="77777777" w:rsidR="00550865" w:rsidRDefault="0095567B">
      <w:pPr>
        <w:pStyle w:val="Ttulo2"/>
        <w:ind w:left="283" w:right="153"/>
      </w:pPr>
      <w:r>
        <w:t>CAPÍTULO VI ASPECTOS PROCEDIMENTALES</w:t>
      </w:r>
      <w:r>
        <w:rPr>
          <w:color w:val="000000"/>
        </w:rPr>
        <w:t xml:space="preserve"> </w:t>
      </w:r>
    </w:p>
    <w:p w14:paraId="74EB0EC7" w14:textId="77777777" w:rsidR="00550865" w:rsidRDefault="0095567B">
      <w:pPr>
        <w:spacing w:after="9"/>
      </w:pPr>
      <w:r>
        <w:rPr>
          <w:rFonts w:ascii="Tahoma" w:eastAsia="Tahoma" w:hAnsi="Tahoma" w:cs="Tahoma"/>
          <w:b/>
          <w:sz w:val="20"/>
        </w:rPr>
        <w:t xml:space="preserve"> </w:t>
      </w:r>
    </w:p>
    <w:p w14:paraId="78A2CE1E" w14:textId="04A60220" w:rsidR="00550865" w:rsidRDefault="0095567B" w:rsidP="006D67D7">
      <w:pPr>
        <w:numPr>
          <w:ilvl w:val="0"/>
          <w:numId w:val="19"/>
        </w:numPr>
        <w:spacing w:after="5" w:line="248" w:lineRule="auto"/>
        <w:ind w:left="468" w:hanging="341"/>
        <w:jc w:val="both"/>
      </w:pPr>
      <w:r>
        <w:rPr>
          <w:rFonts w:ascii="Tahoma" w:eastAsia="Tahoma" w:hAnsi="Tahoma" w:cs="Tahoma"/>
          <w:b/>
          <w:color w:val="231F20"/>
          <w:sz w:val="20"/>
        </w:rPr>
        <w:t xml:space="preserve">Notificaciones. </w:t>
      </w:r>
      <w:r>
        <w:rPr>
          <w:rFonts w:ascii="Tahoma" w:eastAsia="Tahoma" w:hAnsi="Tahoma" w:cs="Tahoma"/>
          <w:color w:val="231F20"/>
          <w:sz w:val="20"/>
        </w:rPr>
        <w:t xml:space="preserve">Todos los autos y resoluciones serán por escrito y deberán ser notificados a las partes de manera personal, mediante correo certificado o, en situaciones extraordinarias y casos justificados, por los medios electrónicos que se establezcan para tal efecto, en los cuales se pueda constatar fehacientemente su entrega. Las </w:t>
      </w:r>
      <w:r>
        <w:rPr>
          <w:rFonts w:ascii="Tahoma" w:eastAsia="Tahoma" w:hAnsi="Tahoma" w:cs="Tahoma"/>
          <w:color w:val="231F20"/>
          <w:sz w:val="20"/>
        </w:rPr>
        <w:lastRenderedPageBreak/>
        <w:t>notificaciones surtirán efectos al día siguiente hábil de su recepción.</w:t>
      </w:r>
      <w:r>
        <w:rPr>
          <w:rFonts w:ascii="Tahoma" w:eastAsia="Tahoma" w:hAnsi="Tahoma" w:cs="Tahoma"/>
          <w:sz w:val="20"/>
        </w:rPr>
        <w:t xml:space="preserve"> </w:t>
      </w:r>
    </w:p>
    <w:p w14:paraId="18CA4F69" w14:textId="77777777" w:rsidR="00550865" w:rsidRDefault="0095567B">
      <w:pPr>
        <w:spacing w:after="6"/>
      </w:pPr>
      <w:r>
        <w:rPr>
          <w:rFonts w:ascii="Tahoma" w:eastAsia="Tahoma" w:hAnsi="Tahoma" w:cs="Tahoma"/>
          <w:sz w:val="20"/>
        </w:rPr>
        <w:t xml:space="preserve"> </w:t>
      </w:r>
    </w:p>
    <w:p w14:paraId="24552206" w14:textId="3C0098AA" w:rsidR="00550865" w:rsidRDefault="0095567B" w:rsidP="006D67D7">
      <w:pPr>
        <w:numPr>
          <w:ilvl w:val="0"/>
          <w:numId w:val="19"/>
        </w:numPr>
        <w:spacing w:after="5" w:line="248" w:lineRule="auto"/>
        <w:ind w:left="468" w:hanging="341"/>
        <w:jc w:val="both"/>
      </w:pPr>
      <w:r>
        <w:rPr>
          <w:rFonts w:ascii="Tahoma" w:eastAsia="Tahoma" w:hAnsi="Tahoma" w:cs="Tahoma"/>
          <w:b/>
          <w:color w:val="231F20"/>
          <w:sz w:val="20"/>
        </w:rPr>
        <w:t xml:space="preserve">Medios de prueba. </w:t>
      </w:r>
      <w:r>
        <w:rPr>
          <w:rFonts w:ascii="Tahoma" w:eastAsia="Tahoma" w:hAnsi="Tahoma" w:cs="Tahoma"/>
          <w:color w:val="231F20"/>
          <w:sz w:val="20"/>
        </w:rPr>
        <w:t>La presunta víctima y la persona presunta responsable podrán aportar como medios de prueba testimoniales entrevistas, grabaciones, videograbaciones, fotografías, mensajes emitidos a través de las tecnologías de la información o cualquier otro medio que coadyuve en el esclarecimiento de los hechos.</w:t>
      </w:r>
      <w:r>
        <w:rPr>
          <w:rFonts w:ascii="Tahoma" w:eastAsia="Tahoma" w:hAnsi="Tahoma" w:cs="Tahoma"/>
          <w:sz w:val="20"/>
        </w:rPr>
        <w:t xml:space="preserve"> </w:t>
      </w:r>
    </w:p>
    <w:p w14:paraId="71070077" w14:textId="77777777" w:rsidR="00550865" w:rsidRDefault="0095567B">
      <w:pPr>
        <w:spacing w:after="0"/>
      </w:pPr>
      <w:r>
        <w:rPr>
          <w:rFonts w:ascii="Tahoma" w:eastAsia="Tahoma" w:hAnsi="Tahoma" w:cs="Tahoma"/>
          <w:sz w:val="20"/>
        </w:rPr>
        <w:t xml:space="preserve"> </w:t>
      </w:r>
    </w:p>
    <w:p w14:paraId="34A9CF97" w14:textId="37259FE8" w:rsidR="00550865" w:rsidRDefault="0095567B">
      <w:pPr>
        <w:spacing w:after="5" w:line="248" w:lineRule="auto"/>
        <w:ind w:left="137" w:hanging="10"/>
        <w:jc w:val="both"/>
      </w:pPr>
      <w:r>
        <w:rPr>
          <w:rFonts w:ascii="Tahoma" w:eastAsia="Tahoma" w:hAnsi="Tahoma" w:cs="Tahoma"/>
          <w:color w:val="231F20"/>
          <w:sz w:val="20"/>
        </w:rPr>
        <w:t>Las pruebas podrán ser presentadas en cualquier etapa y hasta antes de que se emita el dictamen correspondiente.</w:t>
      </w:r>
      <w:r>
        <w:rPr>
          <w:rFonts w:ascii="Tahoma" w:eastAsia="Tahoma" w:hAnsi="Tahoma" w:cs="Tahoma"/>
          <w:sz w:val="20"/>
        </w:rPr>
        <w:t xml:space="preserve"> </w:t>
      </w:r>
    </w:p>
    <w:p w14:paraId="718D9F28" w14:textId="77777777" w:rsidR="00550865" w:rsidRDefault="0095567B">
      <w:pPr>
        <w:spacing w:after="6"/>
      </w:pPr>
      <w:r>
        <w:rPr>
          <w:rFonts w:ascii="Tahoma" w:eastAsia="Tahoma" w:hAnsi="Tahoma" w:cs="Tahoma"/>
          <w:sz w:val="20"/>
        </w:rPr>
        <w:t xml:space="preserve"> </w:t>
      </w:r>
    </w:p>
    <w:p w14:paraId="611FB06C" w14:textId="74735DA5" w:rsidR="00550865" w:rsidRDefault="0095567B" w:rsidP="006D67D7">
      <w:pPr>
        <w:numPr>
          <w:ilvl w:val="0"/>
          <w:numId w:val="19"/>
        </w:numPr>
        <w:spacing w:after="5" w:line="248" w:lineRule="auto"/>
        <w:ind w:left="468" w:hanging="341"/>
        <w:jc w:val="both"/>
      </w:pPr>
      <w:r>
        <w:rPr>
          <w:rFonts w:ascii="Tahoma" w:eastAsia="Tahoma" w:hAnsi="Tahoma" w:cs="Tahoma"/>
          <w:b/>
          <w:color w:val="231F20"/>
          <w:sz w:val="20"/>
        </w:rPr>
        <w:t xml:space="preserve">Falsedad de declaraciones. </w:t>
      </w:r>
      <w:r>
        <w:rPr>
          <w:rFonts w:ascii="Tahoma" w:eastAsia="Tahoma" w:hAnsi="Tahoma" w:cs="Tahoma"/>
          <w:color w:val="231F20"/>
          <w:sz w:val="20"/>
        </w:rPr>
        <w:t>Cuando se acredite la falsedad de declaraciones o de algún documento de prueba, el Comité o el CCCAE podrán solicitar ante el OIC o el Consejo Técnico, según</w:t>
      </w:r>
      <w:r>
        <w:rPr>
          <w:rFonts w:ascii="Tahoma" w:eastAsia="Tahoma" w:hAnsi="Tahoma" w:cs="Tahoma"/>
          <w:sz w:val="20"/>
        </w:rPr>
        <w:t xml:space="preserve"> </w:t>
      </w:r>
      <w:r>
        <w:rPr>
          <w:rFonts w:ascii="Tahoma" w:eastAsia="Tahoma" w:hAnsi="Tahoma" w:cs="Tahoma"/>
          <w:color w:val="231F20"/>
          <w:sz w:val="20"/>
        </w:rPr>
        <w:t>corresponda, una sanción para la persona que haya incurrido en dicha conducta, atendiendo a la normatividad interna aplicable.</w:t>
      </w:r>
      <w:r>
        <w:rPr>
          <w:rFonts w:ascii="Tahoma" w:eastAsia="Tahoma" w:hAnsi="Tahoma" w:cs="Tahoma"/>
          <w:sz w:val="20"/>
        </w:rPr>
        <w:t xml:space="preserve"> </w:t>
      </w:r>
    </w:p>
    <w:p w14:paraId="17C018D9" w14:textId="77777777" w:rsidR="00550865" w:rsidRDefault="0095567B">
      <w:pPr>
        <w:spacing w:after="0"/>
      </w:pPr>
      <w:r>
        <w:rPr>
          <w:rFonts w:ascii="Tahoma" w:eastAsia="Tahoma" w:hAnsi="Tahoma" w:cs="Tahoma"/>
          <w:sz w:val="18"/>
        </w:rPr>
        <w:t xml:space="preserve"> </w:t>
      </w:r>
    </w:p>
    <w:p w14:paraId="3F85E8BE" w14:textId="318F618D" w:rsidR="00550865" w:rsidRDefault="0095567B">
      <w:pPr>
        <w:spacing w:after="36" w:line="248" w:lineRule="auto"/>
        <w:ind w:left="137" w:hanging="10"/>
        <w:jc w:val="both"/>
      </w:pPr>
      <w:r>
        <w:rPr>
          <w:noProof/>
        </w:rPr>
        <mc:AlternateContent>
          <mc:Choice Requires="wpg">
            <w:drawing>
              <wp:anchor distT="0" distB="0" distL="114300" distR="114300" simplePos="0" relativeHeight="251673600" behindDoc="0" locked="0" layoutInCell="1" allowOverlap="1" wp14:anchorId="01C5AD5C" wp14:editId="1798499D">
                <wp:simplePos x="0" y="0"/>
                <wp:positionH relativeFrom="column">
                  <wp:posOffset>3404108</wp:posOffset>
                </wp:positionH>
                <wp:positionV relativeFrom="paragraph">
                  <wp:posOffset>64718</wp:posOffset>
                </wp:positionV>
                <wp:extent cx="2540" cy="7199630"/>
                <wp:effectExtent l="0" t="0" r="0" b="0"/>
                <wp:wrapSquare wrapText="bothSides"/>
                <wp:docPr id="120450" name="Group 120450"/>
                <wp:cNvGraphicFramePr/>
                <a:graphic xmlns:a="http://schemas.openxmlformats.org/drawingml/2006/main">
                  <a:graphicData uri="http://schemas.microsoft.com/office/word/2010/wordprocessingGroup">
                    <wpg:wgp>
                      <wpg:cNvGrpSpPr/>
                      <wpg:grpSpPr>
                        <a:xfrm>
                          <a:off x="0" y="0"/>
                          <a:ext cx="2540" cy="7199630"/>
                          <a:chOff x="0" y="0"/>
                          <a:chExt cx="2540" cy="7199630"/>
                        </a:xfrm>
                      </wpg:grpSpPr>
                      <wps:wsp>
                        <wps:cNvPr id="12173" name="Shape 12173"/>
                        <wps:cNvSpPr/>
                        <wps:spPr>
                          <a:xfrm>
                            <a:off x="0" y="0"/>
                            <a:ext cx="0" cy="7199630"/>
                          </a:xfrm>
                          <a:custGeom>
                            <a:avLst/>
                            <a:gdLst/>
                            <a:ahLst/>
                            <a:cxnLst/>
                            <a:rect l="0" t="0" r="0" b="0"/>
                            <a:pathLst>
                              <a:path h="7199630">
                                <a:moveTo>
                                  <a:pt x="0" y="0"/>
                                </a:moveTo>
                                <a:lnTo>
                                  <a:pt x="0" y="7199630"/>
                                </a:lnTo>
                              </a:path>
                            </a:pathLst>
                          </a:custGeom>
                          <a:ln w="2540" cap="flat">
                            <a:round/>
                          </a:ln>
                        </wps:spPr>
                        <wps:style>
                          <a:lnRef idx="1">
                            <a:srgbClr val="6D6E7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0450" style="width:0.2pt;height:566.9pt;position:absolute;mso-position-horizontal-relative:text;mso-position-horizontal:absolute;margin-left:268.04pt;mso-position-vertical-relative:text;margin-top:5.09589pt;" coordsize="25,71996">
                <v:shape id="Shape 12173" style="position:absolute;width:0;height:71996;left:0;top:0;" coordsize="0,7199630" path="m0,0l0,7199630">
                  <v:stroke weight="0.2pt" endcap="flat" joinstyle="round" on="true" color="#6d6e71"/>
                  <v:fill on="false" color="#000000" opacity="0"/>
                </v:shape>
                <w10:wrap type="square"/>
              </v:group>
            </w:pict>
          </mc:Fallback>
        </mc:AlternateContent>
      </w:r>
      <w:r>
        <w:rPr>
          <w:rFonts w:ascii="Tahoma" w:eastAsia="Tahoma" w:hAnsi="Tahoma" w:cs="Tahoma"/>
          <w:color w:val="231F20"/>
          <w:sz w:val="20"/>
        </w:rPr>
        <w:t>Asimismo, cuando la instancia correspondiente presuma la presentación de una falsa denuncia y de manera fehaciente acredite mediante la investigación respec</w:t>
      </w:r>
      <w:r w:rsidR="0034079B">
        <w:rPr>
          <w:rFonts w:ascii="Tahoma" w:eastAsia="Tahoma" w:hAnsi="Tahoma" w:cs="Tahoma"/>
          <w:color w:val="231F20"/>
          <w:sz w:val="20"/>
        </w:rPr>
        <w:t>t</w:t>
      </w:r>
      <w:r>
        <w:rPr>
          <w:rFonts w:ascii="Tahoma" w:eastAsia="Tahoma" w:hAnsi="Tahoma" w:cs="Tahoma"/>
          <w:color w:val="231F20"/>
          <w:sz w:val="20"/>
        </w:rPr>
        <w:t xml:space="preserve">iva dicha falsedad, tomará las medidas correspondientes a fin de señalar su </w:t>
      </w:r>
      <w:r w:rsidR="0034079B">
        <w:rPr>
          <w:rFonts w:ascii="Tahoma" w:eastAsia="Tahoma" w:hAnsi="Tahoma" w:cs="Tahoma"/>
          <w:color w:val="231F20"/>
          <w:sz w:val="20"/>
        </w:rPr>
        <w:t>des echamiento</w:t>
      </w:r>
      <w:r>
        <w:rPr>
          <w:rFonts w:ascii="Tahoma" w:eastAsia="Tahoma" w:hAnsi="Tahoma" w:cs="Tahoma"/>
          <w:color w:val="231F20"/>
          <w:sz w:val="20"/>
        </w:rPr>
        <w:t>.</w:t>
      </w:r>
      <w:r>
        <w:rPr>
          <w:rFonts w:ascii="Tahoma" w:eastAsia="Tahoma" w:hAnsi="Tahoma" w:cs="Tahoma"/>
          <w:sz w:val="20"/>
        </w:rPr>
        <w:t xml:space="preserve"> </w:t>
      </w:r>
    </w:p>
    <w:p w14:paraId="0F3E8570" w14:textId="77777777" w:rsidR="00550865" w:rsidRDefault="0095567B">
      <w:pPr>
        <w:spacing w:after="0"/>
      </w:pPr>
      <w:r>
        <w:rPr>
          <w:rFonts w:ascii="Tahoma" w:eastAsia="Tahoma" w:hAnsi="Tahoma" w:cs="Tahoma"/>
          <w:sz w:val="24"/>
        </w:rPr>
        <w:t xml:space="preserve"> </w:t>
      </w:r>
    </w:p>
    <w:p w14:paraId="6C91C6F1" w14:textId="77777777" w:rsidR="00550865" w:rsidRDefault="0095567B" w:rsidP="006D67D7">
      <w:pPr>
        <w:numPr>
          <w:ilvl w:val="0"/>
          <w:numId w:val="19"/>
        </w:numPr>
        <w:spacing w:after="5" w:line="248" w:lineRule="auto"/>
        <w:ind w:left="468" w:hanging="341"/>
        <w:jc w:val="both"/>
      </w:pPr>
      <w:r>
        <w:rPr>
          <w:rFonts w:ascii="Tahoma" w:eastAsia="Tahoma" w:hAnsi="Tahoma" w:cs="Tahoma"/>
          <w:b/>
          <w:color w:val="231F20"/>
          <w:sz w:val="20"/>
        </w:rPr>
        <w:t xml:space="preserve">Requisitos de la denuncia. </w:t>
      </w:r>
      <w:r>
        <w:rPr>
          <w:rFonts w:ascii="Tahoma" w:eastAsia="Tahoma" w:hAnsi="Tahoma" w:cs="Tahoma"/>
          <w:color w:val="231F20"/>
          <w:sz w:val="20"/>
        </w:rPr>
        <w:t>La denuncia deberá contener por lo menos los requisitos siguientes:</w:t>
      </w:r>
      <w:r>
        <w:rPr>
          <w:rFonts w:ascii="Tahoma" w:eastAsia="Tahoma" w:hAnsi="Tahoma" w:cs="Tahoma"/>
          <w:sz w:val="20"/>
        </w:rPr>
        <w:t xml:space="preserve"> </w:t>
      </w:r>
    </w:p>
    <w:p w14:paraId="2F8A00AA" w14:textId="77777777" w:rsidR="00550865" w:rsidRDefault="0095567B">
      <w:pPr>
        <w:spacing w:after="6"/>
      </w:pPr>
      <w:r>
        <w:rPr>
          <w:rFonts w:ascii="Tahoma" w:eastAsia="Tahoma" w:hAnsi="Tahoma" w:cs="Tahoma"/>
          <w:sz w:val="20"/>
        </w:rPr>
        <w:t xml:space="preserve"> </w:t>
      </w:r>
    </w:p>
    <w:p w14:paraId="5C485000" w14:textId="77777777" w:rsidR="00550865" w:rsidRDefault="0095567B" w:rsidP="006D67D7">
      <w:pPr>
        <w:numPr>
          <w:ilvl w:val="2"/>
          <w:numId w:val="25"/>
        </w:numPr>
        <w:spacing w:after="5" w:line="248" w:lineRule="auto"/>
        <w:ind w:hanging="283"/>
        <w:jc w:val="both"/>
      </w:pPr>
      <w:r>
        <w:rPr>
          <w:rFonts w:ascii="Tahoma" w:eastAsia="Tahoma" w:hAnsi="Tahoma" w:cs="Tahoma"/>
          <w:color w:val="231F20"/>
          <w:sz w:val="20"/>
        </w:rPr>
        <w:t>Datos generales,</w:t>
      </w:r>
      <w:r>
        <w:rPr>
          <w:rFonts w:ascii="Tahoma" w:eastAsia="Tahoma" w:hAnsi="Tahoma" w:cs="Tahoma"/>
          <w:sz w:val="20"/>
        </w:rPr>
        <w:t xml:space="preserve"> </w:t>
      </w:r>
    </w:p>
    <w:p w14:paraId="5D31EC76" w14:textId="77777777" w:rsidR="00550865" w:rsidRDefault="0095567B">
      <w:pPr>
        <w:spacing w:after="8"/>
      </w:pPr>
      <w:r>
        <w:rPr>
          <w:rFonts w:ascii="Tahoma" w:eastAsia="Tahoma" w:hAnsi="Tahoma" w:cs="Tahoma"/>
          <w:sz w:val="20"/>
        </w:rPr>
        <w:t xml:space="preserve"> </w:t>
      </w:r>
    </w:p>
    <w:p w14:paraId="5F494A40" w14:textId="77777777" w:rsidR="00550865" w:rsidRDefault="0095567B" w:rsidP="006D67D7">
      <w:pPr>
        <w:numPr>
          <w:ilvl w:val="2"/>
          <w:numId w:val="25"/>
        </w:numPr>
        <w:spacing w:after="5" w:line="248" w:lineRule="auto"/>
        <w:ind w:hanging="283"/>
        <w:jc w:val="both"/>
      </w:pPr>
      <w:r>
        <w:rPr>
          <w:rFonts w:ascii="Tahoma" w:eastAsia="Tahoma" w:hAnsi="Tahoma" w:cs="Tahoma"/>
          <w:color w:val="231F20"/>
          <w:sz w:val="20"/>
        </w:rPr>
        <w:t>fecha y</w:t>
      </w:r>
      <w:r>
        <w:rPr>
          <w:rFonts w:ascii="Tahoma" w:eastAsia="Tahoma" w:hAnsi="Tahoma" w:cs="Tahoma"/>
          <w:sz w:val="20"/>
        </w:rPr>
        <w:t xml:space="preserve"> </w:t>
      </w:r>
    </w:p>
    <w:p w14:paraId="19B25BDC" w14:textId="77777777" w:rsidR="00550865" w:rsidRDefault="0095567B">
      <w:pPr>
        <w:spacing w:after="8"/>
      </w:pPr>
      <w:r>
        <w:rPr>
          <w:rFonts w:ascii="Tahoma" w:eastAsia="Tahoma" w:hAnsi="Tahoma" w:cs="Tahoma"/>
          <w:sz w:val="20"/>
        </w:rPr>
        <w:t xml:space="preserve"> </w:t>
      </w:r>
    </w:p>
    <w:p w14:paraId="6A7ABBE5" w14:textId="77777777" w:rsidR="00550865" w:rsidRDefault="0095567B" w:rsidP="006D67D7">
      <w:pPr>
        <w:numPr>
          <w:ilvl w:val="2"/>
          <w:numId w:val="25"/>
        </w:numPr>
        <w:spacing w:after="5" w:line="248" w:lineRule="auto"/>
        <w:ind w:hanging="283"/>
        <w:jc w:val="both"/>
      </w:pPr>
      <w:r>
        <w:rPr>
          <w:rFonts w:ascii="Tahoma" w:eastAsia="Tahoma" w:hAnsi="Tahoma" w:cs="Tahoma"/>
          <w:color w:val="231F20"/>
          <w:sz w:val="20"/>
        </w:rPr>
        <w:t>Número de expediente.</w:t>
      </w:r>
      <w:r>
        <w:rPr>
          <w:rFonts w:ascii="Tahoma" w:eastAsia="Tahoma" w:hAnsi="Tahoma" w:cs="Tahoma"/>
          <w:sz w:val="20"/>
        </w:rPr>
        <w:t xml:space="preserve"> </w:t>
      </w:r>
    </w:p>
    <w:p w14:paraId="01872A25" w14:textId="77777777" w:rsidR="00550865" w:rsidRDefault="0095567B">
      <w:pPr>
        <w:spacing w:after="1"/>
      </w:pPr>
      <w:r>
        <w:rPr>
          <w:rFonts w:ascii="Tahoma" w:eastAsia="Tahoma" w:hAnsi="Tahoma" w:cs="Tahoma"/>
          <w:sz w:val="18"/>
        </w:rPr>
        <w:t xml:space="preserve"> </w:t>
      </w:r>
    </w:p>
    <w:p w14:paraId="39687AC6" w14:textId="77777777" w:rsidR="00550865" w:rsidRDefault="0095567B">
      <w:pPr>
        <w:spacing w:after="5" w:line="248" w:lineRule="auto"/>
        <w:ind w:left="137" w:hanging="10"/>
        <w:jc w:val="both"/>
      </w:pPr>
      <w:r>
        <w:rPr>
          <w:rFonts w:ascii="Tahoma" w:eastAsia="Tahoma" w:hAnsi="Tahoma" w:cs="Tahoma"/>
          <w:color w:val="231F20"/>
          <w:sz w:val="20"/>
        </w:rPr>
        <w:t>Datos de la persona presunta víctima:</w:t>
      </w:r>
      <w:r>
        <w:rPr>
          <w:rFonts w:ascii="Tahoma" w:eastAsia="Tahoma" w:hAnsi="Tahoma" w:cs="Tahoma"/>
          <w:sz w:val="20"/>
        </w:rPr>
        <w:t xml:space="preserve"> </w:t>
      </w:r>
    </w:p>
    <w:p w14:paraId="783AD3A5" w14:textId="77777777" w:rsidR="00550865" w:rsidRDefault="0095567B">
      <w:pPr>
        <w:spacing w:after="28"/>
      </w:pPr>
      <w:r>
        <w:rPr>
          <w:rFonts w:ascii="Tahoma" w:eastAsia="Tahoma" w:hAnsi="Tahoma" w:cs="Tahoma"/>
          <w:sz w:val="18"/>
        </w:rPr>
        <w:t xml:space="preserve"> </w:t>
      </w:r>
    </w:p>
    <w:p w14:paraId="03D664D2" w14:textId="77777777" w:rsidR="00550865" w:rsidRDefault="0095567B" w:rsidP="006D67D7">
      <w:pPr>
        <w:numPr>
          <w:ilvl w:val="2"/>
          <w:numId w:val="20"/>
        </w:numPr>
        <w:spacing w:after="5" w:line="248" w:lineRule="auto"/>
        <w:ind w:hanging="283"/>
        <w:jc w:val="both"/>
      </w:pPr>
      <w:r>
        <w:rPr>
          <w:rFonts w:ascii="Tahoma" w:eastAsia="Tahoma" w:hAnsi="Tahoma" w:cs="Tahoma"/>
          <w:color w:val="231F20"/>
          <w:sz w:val="20"/>
        </w:rPr>
        <w:t>Nombre completo,</w:t>
      </w:r>
      <w:r>
        <w:rPr>
          <w:rFonts w:ascii="Tahoma" w:eastAsia="Tahoma" w:hAnsi="Tahoma" w:cs="Tahoma"/>
          <w:sz w:val="20"/>
        </w:rPr>
        <w:t xml:space="preserve"> </w:t>
      </w:r>
    </w:p>
    <w:p w14:paraId="52E673C7" w14:textId="77777777" w:rsidR="00550865" w:rsidRDefault="0095567B">
      <w:pPr>
        <w:spacing w:after="8"/>
      </w:pPr>
      <w:r>
        <w:rPr>
          <w:rFonts w:ascii="Tahoma" w:eastAsia="Tahoma" w:hAnsi="Tahoma" w:cs="Tahoma"/>
          <w:sz w:val="20"/>
        </w:rPr>
        <w:t xml:space="preserve"> </w:t>
      </w:r>
    </w:p>
    <w:p w14:paraId="6DF46891" w14:textId="77777777" w:rsidR="00550865" w:rsidRDefault="0095567B" w:rsidP="006D67D7">
      <w:pPr>
        <w:numPr>
          <w:ilvl w:val="2"/>
          <w:numId w:val="20"/>
        </w:numPr>
        <w:spacing w:after="5" w:line="248" w:lineRule="auto"/>
        <w:ind w:hanging="283"/>
        <w:jc w:val="both"/>
      </w:pPr>
      <w:r>
        <w:rPr>
          <w:rFonts w:ascii="Tahoma" w:eastAsia="Tahoma" w:hAnsi="Tahoma" w:cs="Tahoma"/>
          <w:color w:val="231F20"/>
          <w:sz w:val="20"/>
        </w:rPr>
        <w:t>Domicilio,</w:t>
      </w:r>
      <w:r>
        <w:rPr>
          <w:rFonts w:ascii="Tahoma" w:eastAsia="Tahoma" w:hAnsi="Tahoma" w:cs="Tahoma"/>
          <w:sz w:val="20"/>
        </w:rPr>
        <w:t xml:space="preserve"> </w:t>
      </w:r>
    </w:p>
    <w:p w14:paraId="545C6342" w14:textId="77777777" w:rsidR="00550865" w:rsidRDefault="0095567B">
      <w:pPr>
        <w:spacing w:after="6"/>
      </w:pPr>
      <w:r>
        <w:rPr>
          <w:rFonts w:ascii="Tahoma" w:eastAsia="Tahoma" w:hAnsi="Tahoma" w:cs="Tahoma"/>
          <w:sz w:val="20"/>
        </w:rPr>
        <w:t xml:space="preserve"> </w:t>
      </w:r>
    </w:p>
    <w:p w14:paraId="7758BA0F" w14:textId="77777777" w:rsidR="00550865" w:rsidRDefault="0095567B" w:rsidP="006D67D7">
      <w:pPr>
        <w:numPr>
          <w:ilvl w:val="2"/>
          <w:numId w:val="20"/>
        </w:numPr>
        <w:spacing w:after="5" w:line="248" w:lineRule="auto"/>
        <w:ind w:hanging="283"/>
        <w:jc w:val="both"/>
      </w:pPr>
      <w:r>
        <w:rPr>
          <w:rFonts w:ascii="Tahoma" w:eastAsia="Tahoma" w:hAnsi="Tahoma" w:cs="Tahoma"/>
          <w:color w:val="231F20"/>
          <w:sz w:val="20"/>
        </w:rPr>
        <w:t>Número telefónico,</w:t>
      </w:r>
      <w:r>
        <w:rPr>
          <w:rFonts w:ascii="Tahoma" w:eastAsia="Tahoma" w:hAnsi="Tahoma" w:cs="Tahoma"/>
          <w:sz w:val="20"/>
        </w:rPr>
        <w:t xml:space="preserve"> </w:t>
      </w:r>
    </w:p>
    <w:p w14:paraId="21E6BE8C" w14:textId="77777777" w:rsidR="00550865" w:rsidRDefault="0095567B">
      <w:pPr>
        <w:spacing w:after="8"/>
      </w:pPr>
      <w:r>
        <w:rPr>
          <w:rFonts w:ascii="Tahoma" w:eastAsia="Tahoma" w:hAnsi="Tahoma" w:cs="Tahoma"/>
          <w:sz w:val="20"/>
        </w:rPr>
        <w:t xml:space="preserve"> </w:t>
      </w:r>
    </w:p>
    <w:p w14:paraId="2C28C652" w14:textId="77777777" w:rsidR="00550865" w:rsidRDefault="0095567B" w:rsidP="006D67D7">
      <w:pPr>
        <w:numPr>
          <w:ilvl w:val="2"/>
          <w:numId w:val="20"/>
        </w:numPr>
        <w:spacing w:after="5" w:line="248" w:lineRule="auto"/>
        <w:ind w:hanging="283"/>
        <w:jc w:val="both"/>
      </w:pPr>
      <w:r>
        <w:rPr>
          <w:rFonts w:ascii="Tahoma" w:eastAsia="Tahoma" w:hAnsi="Tahoma" w:cs="Tahoma"/>
          <w:color w:val="231F20"/>
          <w:sz w:val="20"/>
        </w:rPr>
        <w:t>Área en la que se desempeña y</w:t>
      </w:r>
      <w:r>
        <w:rPr>
          <w:rFonts w:ascii="Tahoma" w:eastAsia="Tahoma" w:hAnsi="Tahoma" w:cs="Tahoma"/>
          <w:sz w:val="20"/>
        </w:rPr>
        <w:t xml:space="preserve"> </w:t>
      </w:r>
    </w:p>
    <w:p w14:paraId="334CF9E0" w14:textId="77777777" w:rsidR="00550865" w:rsidRDefault="0095567B">
      <w:pPr>
        <w:spacing w:after="6"/>
      </w:pPr>
      <w:r>
        <w:rPr>
          <w:rFonts w:ascii="Tahoma" w:eastAsia="Tahoma" w:hAnsi="Tahoma" w:cs="Tahoma"/>
          <w:sz w:val="20"/>
        </w:rPr>
        <w:t xml:space="preserve"> </w:t>
      </w:r>
    </w:p>
    <w:p w14:paraId="2B1AE828" w14:textId="77777777" w:rsidR="00550865" w:rsidRDefault="0095567B" w:rsidP="006D67D7">
      <w:pPr>
        <w:numPr>
          <w:ilvl w:val="2"/>
          <w:numId w:val="20"/>
        </w:numPr>
        <w:spacing w:after="5" w:line="248" w:lineRule="auto"/>
        <w:ind w:hanging="283"/>
        <w:jc w:val="both"/>
      </w:pPr>
      <w:r>
        <w:rPr>
          <w:rFonts w:ascii="Tahoma" w:eastAsia="Tahoma" w:hAnsi="Tahoma" w:cs="Tahoma"/>
          <w:color w:val="231F20"/>
          <w:sz w:val="20"/>
        </w:rPr>
        <w:t>Correo electrónico.</w:t>
      </w:r>
      <w:r>
        <w:rPr>
          <w:rFonts w:ascii="Tahoma" w:eastAsia="Tahoma" w:hAnsi="Tahoma" w:cs="Tahoma"/>
          <w:sz w:val="20"/>
        </w:rPr>
        <w:t xml:space="preserve"> </w:t>
      </w:r>
    </w:p>
    <w:p w14:paraId="424921F2" w14:textId="77777777" w:rsidR="00550865" w:rsidRDefault="0095567B">
      <w:pPr>
        <w:spacing w:after="0"/>
      </w:pPr>
      <w:r>
        <w:rPr>
          <w:rFonts w:ascii="Tahoma" w:eastAsia="Tahoma" w:hAnsi="Tahoma" w:cs="Tahoma"/>
          <w:sz w:val="18"/>
        </w:rPr>
        <w:t xml:space="preserve"> </w:t>
      </w:r>
    </w:p>
    <w:p w14:paraId="0AA80B79" w14:textId="77777777" w:rsidR="00550865" w:rsidRDefault="0095567B">
      <w:pPr>
        <w:spacing w:after="5" w:line="248" w:lineRule="auto"/>
        <w:ind w:left="137" w:hanging="10"/>
        <w:jc w:val="both"/>
      </w:pPr>
      <w:r>
        <w:rPr>
          <w:rFonts w:ascii="Tahoma" w:eastAsia="Tahoma" w:hAnsi="Tahoma" w:cs="Tahoma"/>
          <w:color w:val="231F20"/>
          <w:sz w:val="20"/>
        </w:rPr>
        <w:t>Datos de la persona presunta responsable:</w:t>
      </w:r>
      <w:r>
        <w:rPr>
          <w:rFonts w:ascii="Tahoma" w:eastAsia="Tahoma" w:hAnsi="Tahoma" w:cs="Tahoma"/>
          <w:sz w:val="20"/>
        </w:rPr>
        <w:t xml:space="preserve"> </w:t>
      </w:r>
    </w:p>
    <w:p w14:paraId="6BCCCA2A" w14:textId="77777777" w:rsidR="00550865" w:rsidRDefault="0095567B">
      <w:pPr>
        <w:spacing w:after="28"/>
      </w:pPr>
      <w:r>
        <w:rPr>
          <w:rFonts w:ascii="Tahoma" w:eastAsia="Tahoma" w:hAnsi="Tahoma" w:cs="Tahoma"/>
          <w:sz w:val="18"/>
        </w:rPr>
        <w:t xml:space="preserve"> </w:t>
      </w:r>
    </w:p>
    <w:p w14:paraId="2A74A9B7" w14:textId="77777777" w:rsidR="00550865" w:rsidRDefault="0095567B" w:rsidP="006D67D7">
      <w:pPr>
        <w:numPr>
          <w:ilvl w:val="2"/>
          <w:numId w:val="21"/>
        </w:numPr>
        <w:spacing w:after="5" w:line="248" w:lineRule="auto"/>
        <w:ind w:hanging="283"/>
        <w:jc w:val="both"/>
      </w:pPr>
      <w:r>
        <w:rPr>
          <w:rFonts w:ascii="Tahoma" w:eastAsia="Tahoma" w:hAnsi="Tahoma" w:cs="Tahoma"/>
          <w:color w:val="231F20"/>
          <w:sz w:val="20"/>
        </w:rPr>
        <w:t>Nombre completo,</w:t>
      </w:r>
      <w:r>
        <w:rPr>
          <w:rFonts w:ascii="Tahoma" w:eastAsia="Tahoma" w:hAnsi="Tahoma" w:cs="Tahoma"/>
          <w:sz w:val="20"/>
        </w:rPr>
        <w:t xml:space="preserve"> </w:t>
      </w:r>
    </w:p>
    <w:p w14:paraId="589FA014" w14:textId="77777777" w:rsidR="00550865" w:rsidRDefault="0095567B">
      <w:pPr>
        <w:spacing w:after="5"/>
      </w:pPr>
      <w:r>
        <w:rPr>
          <w:rFonts w:ascii="Tahoma" w:eastAsia="Tahoma" w:hAnsi="Tahoma" w:cs="Tahoma"/>
          <w:sz w:val="20"/>
        </w:rPr>
        <w:t xml:space="preserve"> </w:t>
      </w:r>
    </w:p>
    <w:p w14:paraId="7ECD0DDB" w14:textId="77777777" w:rsidR="00550865" w:rsidRDefault="0095567B" w:rsidP="006D67D7">
      <w:pPr>
        <w:numPr>
          <w:ilvl w:val="2"/>
          <w:numId w:val="21"/>
        </w:numPr>
        <w:spacing w:after="5" w:line="248" w:lineRule="auto"/>
        <w:ind w:hanging="283"/>
        <w:jc w:val="both"/>
      </w:pPr>
      <w:r>
        <w:rPr>
          <w:rFonts w:ascii="Tahoma" w:eastAsia="Tahoma" w:hAnsi="Tahoma" w:cs="Tahoma"/>
          <w:color w:val="231F20"/>
          <w:sz w:val="20"/>
        </w:rPr>
        <w:t>Domicilio,</w:t>
      </w:r>
      <w:r>
        <w:rPr>
          <w:rFonts w:ascii="Tahoma" w:eastAsia="Tahoma" w:hAnsi="Tahoma" w:cs="Tahoma"/>
          <w:sz w:val="20"/>
        </w:rPr>
        <w:t xml:space="preserve"> </w:t>
      </w:r>
    </w:p>
    <w:p w14:paraId="1B998EA9" w14:textId="77777777" w:rsidR="00550865" w:rsidRDefault="0095567B">
      <w:pPr>
        <w:spacing w:after="8"/>
      </w:pPr>
      <w:r>
        <w:rPr>
          <w:rFonts w:ascii="Tahoma" w:eastAsia="Tahoma" w:hAnsi="Tahoma" w:cs="Tahoma"/>
          <w:sz w:val="20"/>
        </w:rPr>
        <w:t xml:space="preserve"> </w:t>
      </w:r>
    </w:p>
    <w:p w14:paraId="6D02A5DC" w14:textId="77777777" w:rsidR="00550865" w:rsidRDefault="0095567B" w:rsidP="006D67D7">
      <w:pPr>
        <w:numPr>
          <w:ilvl w:val="2"/>
          <w:numId w:val="21"/>
        </w:numPr>
        <w:spacing w:after="5" w:line="248" w:lineRule="auto"/>
        <w:ind w:hanging="283"/>
        <w:jc w:val="both"/>
      </w:pPr>
      <w:r>
        <w:rPr>
          <w:rFonts w:ascii="Tahoma" w:eastAsia="Tahoma" w:hAnsi="Tahoma" w:cs="Tahoma"/>
          <w:color w:val="231F20"/>
          <w:sz w:val="20"/>
        </w:rPr>
        <w:t>Número telefónico,</w:t>
      </w:r>
      <w:r>
        <w:rPr>
          <w:rFonts w:ascii="Tahoma" w:eastAsia="Tahoma" w:hAnsi="Tahoma" w:cs="Tahoma"/>
          <w:sz w:val="20"/>
        </w:rPr>
        <w:t xml:space="preserve"> </w:t>
      </w:r>
    </w:p>
    <w:p w14:paraId="19A1D92B" w14:textId="77777777" w:rsidR="00550865" w:rsidRDefault="0095567B">
      <w:pPr>
        <w:spacing w:after="8"/>
      </w:pPr>
      <w:r>
        <w:rPr>
          <w:rFonts w:ascii="Tahoma" w:eastAsia="Tahoma" w:hAnsi="Tahoma" w:cs="Tahoma"/>
          <w:sz w:val="20"/>
        </w:rPr>
        <w:t xml:space="preserve"> </w:t>
      </w:r>
    </w:p>
    <w:p w14:paraId="7114FDFE" w14:textId="77777777" w:rsidR="00550865" w:rsidRDefault="0095567B" w:rsidP="006D67D7">
      <w:pPr>
        <w:numPr>
          <w:ilvl w:val="2"/>
          <w:numId w:val="21"/>
        </w:numPr>
        <w:spacing w:after="5" w:line="248" w:lineRule="auto"/>
        <w:ind w:hanging="283"/>
        <w:jc w:val="both"/>
      </w:pPr>
      <w:r>
        <w:rPr>
          <w:rFonts w:ascii="Tahoma" w:eastAsia="Tahoma" w:hAnsi="Tahoma" w:cs="Tahoma"/>
          <w:color w:val="231F20"/>
          <w:sz w:val="20"/>
        </w:rPr>
        <w:t>Área en la que se desempeña y</w:t>
      </w:r>
      <w:r>
        <w:rPr>
          <w:rFonts w:ascii="Tahoma" w:eastAsia="Tahoma" w:hAnsi="Tahoma" w:cs="Tahoma"/>
          <w:sz w:val="20"/>
        </w:rPr>
        <w:t xml:space="preserve"> </w:t>
      </w:r>
    </w:p>
    <w:p w14:paraId="4D60DC07" w14:textId="77777777" w:rsidR="00550865" w:rsidRDefault="0095567B">
      <w:pPr>
        <w:spacing w:after="8"/>
      </w:pPr>
      <w:r>
        <w:rPr>
          <w:rFonts w:ascii="Tahoma" w:eastAsia="Tahoma" w:hAnsi="Tahoma" w:cs="Tahoma"/>
          <w:sz w:val="20"/>
        </w:rPr>
        <w:t xml:space="preserve"> </w:t>
      </w:r>
    </w:p>
    <w:p w14:paraId="17E5E1F8" w14:textId="77777777" w:rsidR="00550865" w:rsidRDefault="0095567B" w:rsidP="006D67D7">
      <w:pPr>
        <w:numPr>
          <w:ilvl w:val="2"/>
          <w:numId w:val="21"/>
        </w:numPr>
        <w:spacing w:after="5" w:line="248" w:lineRule="auto"/>
        <w:ind w:hanging="283"/>
        <w:jc w:val="both"/>
      </w:pPr>
      <w:r>
        <w:rPr>
          <w:rFonts w:ascii="Tahoma" w:eastAsia="Tahoma" w:hAnsi="Tahoma" w:cs="Tahoma"/>
          <w:color w:val="231F20"/>
          <w:sz w:val="20"/>
        </w:rPr>
        <w:t>Cargo o puesto.</w:t>
      </w:r>
      <w:r>
        <w:rPr>
          <w:rFonts w:ascii="Tahoma" w:eastAsia="Tahoma" w:hAnsi="Tahoma" w:cs="Tahoma"/>
          <w:sz w:val="20"/>
        </w:rPr>
        <w:t xml:space="preserve"> </w:t>
      </w:r>
    </w:p>
    <w:p w14:paraId="691AB05F" w14:textId="77777777" w:rsidR="00550865" w:rsidRDefault="0095567B">
      <w:pPr>
        <w:spacing w:after="1"/>
      </w:pPr>
      <w:r>
        <w:rPr>
          <w:rFonts w:ascii="Tahoma" w:eastAsia="Tahoma" w:hAnsi="Tahoma" w:cs="Tahoma"/>
          <w:sz w:val="18"/>
        </w:rPr>
        <w:t xml:space="preserve"> </w:t>
      </w:r>
    </w:p>
    <w:p w14:paraId="3FED1F14" w14:textId="77777777" w:rsidR="00550865" w:rsidRDefault="0095567B">
      <w:pPr>
        <w:spacing w:after="5" w:line="248" w:lineRule="auto"/>
        <w:ind w:left="137" w:hanging="10"/>
        <w:jc w:val="both"/>
      </w:pPr>
      <w:r>
        <w:rPr>
          <w:rFonts w:ascii="Tahoma" w:eastAsia="Tahoma" w:hAnsi="Tahoma" w:cs="Tahoma"/>
          <w:color w:val="231F20"/>
          <w:sz w:val="20"/>
        </w:rPr>
        <w:t>Datos de la o el testigo si lo hubiere:</w:t>
      </w:r>
      <w:r>
        <w:rPr>
          <w:rFonts w:ascii="Tahoma" w:eastAsia="Tahoma" w:hAnsi="Tahoma" w:cs="Tahoma"/>
          <w:sz w:val="20"/>
        </w:rPr>
        <w:t xml:space="preserve"> </w:t>
      </w:r>
    </w:p>
    <w:p w14:paraId="06CE11B2" w14:textId="77777777" w:rsidR="00550865" w:rsidRDefault="0095567B">
      <w:pPr>
        <w:spacing w:after="28"/>
      </w:pPr>
      <w:r>
        <w:rPr>
          <w:rFonts w:ascii="Tahoma" w:eastAsia="Tahoma" w:hAnsi="Tahoma" w:cs="Tahoma"/>
          <w:sz w:val="18"/>
        </w:rPr>
        <w:t xml:space="preserve"> </w:t>
      </w:r>
    </w:p>
    <w:p w14:paraId="2A897B75" w14:textId="77777777" w:rsidR="00550865" w:rsidRDefault="0095567B" w:rsidP="006D67D7">
      <w:pPr>
        <w:numPr>
          <w:ilvl w:val="2"/>
          <w:numId w:val="22"/>
        </w:numPr>
        <w:spacing w:after="5" w:line="248" w:lineRule="auto"/>
        <w:ind w:hanging="226"/>
        <w:jc w:val="both"/>
      </w:pPr>
      <w:r>
        <w:rPr>
          <w:rFonts w:ascii="Tahoma" w:eastAsia="Tahoma" w:hAnsi="Tahoma" w:cs="Tahoma"/>
          <w:color w:val="231F20"/>
          <w:sz w:val="20"/>
        </w:rPr>
        <w:t>Nombre completo y</w:t>
      </w:r>
      <w:r>
        <w:rPr>
          <w:rFonts w:ascii="Tahoma" w:eastAsia="Tahoma" w:hAnsi="Tahoma" w:cs="Tahoma"/>
          <w:sz w:val="20"/>
        </w:rPr>
        <w:t xml:space="preserve"> </w:t>
      </w:r>
    </w:p>
    <w:p w14:paraId="77520E45" w14:textId="77777777" w:rsidR="00550865" w:rsidRDefault="0095567B">
      <w:pPr>
        <w:spacing w:after="6"/>
      </w:pPr>
      <w:r>
        <w:rPr>
          <w:rFonts w:ascii="Tahoma" w:eastAsia="Tahoma" w:hAnsi="Tahoma" w:cs="Tahoma"/>
          <w:sz w:val="20"/>
        </w:rPr>
        <w:t xml:space="preserve"> </w:t>
      </w:r>
    </w:p>
    <w:p w14:paraId="21FA53F2" w14:textId="77777777" w:rsidR="00550865" w:rsidRDefault="0095567B" w:rsidP="006D67D7">
      <w:pPr>
        <w:numPr>
          <w:ilvl w:val="2"/>
          <w:numId w:val="22"/>
        </w:numPr>
        <w:spacing w:after="5" w:line="248" w:lineRule="auto"/>
        <w:ind w:hanging="226"/>
        <w:jc w:val="both"/>
      </w:pPr>
      <w:r>
        <w:rPr>
          <w:rFonts w:ascii="Tahoma" w:eastAsia="Tahoma" w:hAnsi="Tahoma" w:cs="Tahoma"/>
          <w:color w:val="231F20"/>
          <w:sz w:val="20"/>
        </w:rPr>
        <w:t>Número telefónico.</w:t>
      </w:r>
      <w:r>
        <w:rPr>
          <w:rFonts w:ascii="Tahoma" w:eastAsia="Tahoma" w:hAnsi="Tahoma" w:cs="Tahoma"/>
          <w:sz w:val="20"/>
        </w:rPr>
        <w:t xml:space="preserve"> </w:t>
      </w:r>
    </w:p>
    <w:p w14:paraId="1B732D87" w14:textId="77777777" w:rsidR="00550865" w:rsidRDefault="0095567B">
      <w:pPr>
        <w:spacing w:after="0"/>
      </w:pPr>
      <w:r>
        <w:rPr>
          <w:rFonts w:ascii="Tahoma" w:eastAsia="Tahoma" w:hAnsi="Tahoma" w:cs="Tahoma"/>
          <w:sz w:val="18"/>
        </w:rPr>
        <w:t xml:space="preserve"> </w:t>
      </w:r>
    </w:p>
    <w:p w14:paraId="2CA659E1" w14:textId="77777777" w:rsidR="00550865" w:rsidRDefault="0095567B">
      <w:pPr>
        <w:spacing w:after="5" w:line="248" w:lineRule="auto"/>
        <w:ind w:left="137" w:hanging="10"/>
        <w:jc w:val="both"/>
      </w:pPr>
      <w:r>
        <w:rPr>
          <w:rFonts w:ascii="Tahoma" w:eastAsia="Tahoma" w:hAnsi="Tahoma" w:cs="Tahoma"/>
          <w:color w:val="231F20"/>
          <w:sz w:val="20"/>
        </w:rPr>
        <w:lastRenderedPageBreak/>
        <w:t>Otros datos:</w:t>
      </w:r>
      <w:r>
        <w:rPr>
          <w:rFonts w:ascii="Tahoma" w:eastAsia="Tahoma" w:hAnsi="Tahoma" w:cs="Tahoma"/>
          <w:sz w:val="20"/>
        </w:rPr>
        <w:t xml:space="preserve"> </w:t>
      </w:r>
    </w:p>
    <w:p w14:paraId="04D2CB4F" w14:textId="77777777" w:rsidR="00550865" w:rsidRDefault="0095567B">
      <w:pPr>
        <w:spacing w:after="26"/>
      </w:pPr>
      <w:r>
        <w:rPr>
          <w:rFonts w:ascii="Tahoma" w:eastAsia="Tahoma" w:hAnsi="Tahoma" w:cs="Tahoma"/>
          <w:sz w:val="18"/>
        </w:rPr>
        <w:t xml:space="preserve"> </w:t>
      </w:r>
    </w:p>
    <w:p w14:paraId="25CE3C84" w14:textId="77777777" w:rsidR="00550865" w:rsidRDefault="0095567B" w:rsidP="006D67D7">
      <w:pPr>
        <w:numPr>
          <w:ilvl w:val="2"/>
          <w:numId w:val="23"/>
        </w:numPr>
        <w:spacing w:after="5" w:line="248" w:lineRule="auto"/>
        <w:ind w:hanging="283"/>
        <w:jc w:val="both"/>
      </w:pPr>
      <w:r>
        <w:rPr>
          <w:rFonts w:ascii="Tahoma" w:eastAsia="Tahoma" w:hAnsi="Tahoma" w:cs="Tahoma"/>
          <w:color w:val="231F20"/>
          <w:sz w:val="20"/>
        </w:rPr>
        <w:t xml:space="preserve">Tipo de relación entre la presunta víctima y la </w:t>
      </w:r>
    </w:p>
    <w:p w14:paraId="73F44ADF" w14:textId="77777777" w:rsidR="00550865" w:rsidRDefault="0095567B">
      <w:pPr>
        <w:spacing w:after="5" w:line="248" w:lineRule="auto"/>
        <w:ind w:left="747" w:hanging="10"/>
        <w:jc w:val="both"/>
      </w:pPr>
      <w:r>
        <w:rPr>
          <w:rFonts w:ascii="Tahoma" w:eastAsia="Tahoma" w:hAnsi="Tahoma" w:cs="Tahoma"/>
          <w:color w:val="231F20"/>
          <w:sz w:val="20"/>
        </w:rPr>
        <w:t>persona presunta responsable;</w:t>
      </w:r>
      <w:r>
        <w:rPr>
          <w:rFonts w:ascii="Tahoma" w:eastAsia="Tahoma" w:hAnsi="Tahoma" w:cs="Tahoma"/>
          <w:sz w:val="20"/>
        </w:rPr>
        <w:t xml:space="preserve"> </w:t>
      </w:r>
    </w:p>
    <w:p w14:paraId="7DE952AE" w14:textId="77777777" w:rsidR="00550865" w:rsidRDefault="0095567B">
      <w:pPr>
        <w:spacing w:after="6"/>
      </w:pPr>
      <w:r>
        <w:rPr>
          <w:rFonts w:ascii="Tahoma" w:eastAsia="Tahoma" w:hAnsi="Tahoma" w:cs="Tahoma"/>
          <w:sz w:val="20"/>
        </w:rPr>
        <w:t xml:space="preserve"> </w:t>
      </w:r>
    </w:p>
    <w:p w14:paraId="7B15DF35" w14:textId="77777777" w:rsidR="00550865" w:rsidRDefault="0095567B" w:rsidP="006D67D7">
      <w:pPr>
        <w:numPr>
          <w:ilvl w:val="2"/>
          <w:numId w:val="23"/>
        </w:numPr>
        <w:spacing w:after="5" w:line="248" w:lineRule="auto"/>
        <w:ind w:hanging="283"/>
        <w:jc w:val="both"/>
      </w:pPr>
      <w:r>
        <w:rPr>
          <w:rFonts w:ascii="Tahoma" w:eastAsia="Tahoma" w:hAnsi="Tahoma" w:cs="Tahoma"/>
          <w:color w:val="231F20"/>
          <w:sz w:val="20"/>
        </w:rPr>
        <w:t>Breve narración del hecho o conducta, lugar y fecha en que aconteció y tipo de vinculación con la persona presunta responsable; y</w:t>
      </w:r>
      <w:r>
        <w:rPr>
          <w:rFonts w:ascii="Tahoma" w:eastAsia="Tahoma" w:hAnsi="Tahoma" w:cs="Tahoma"/>
          <w:sz w:val="20"/>
        </w:rPr>
        <w:t xml:space="preserve"> </w:t>
      </w:r>
    </w:p>
    <w:p w14:paraId="1120FA27" w14:textId="77777777" w:rsidR="00550865" w:rsidRDefault="0095567B" w:rsidP="006D67D7">
      <w:pPr>
        <w:numPr>
          <w:ilvl w:val="2"/>
          <w:numId w:val="23"/>
        </w:numPr>
        <w:spacing w:after="5" w:line="248" w:lineRule="auto"/>
        <w:ind w:hanging="283"/>
        <w:jc w:val="both"/>
      </w:pPr>
      <w:r>
        <w:rPr>
          <w:rFonts w:ascii="Tahoma" w:eastAsia="Tahoma" w:hAnsi="Tahoma" w:cs="Tahoma"/>
          <w:color w:val="231F20"/>
          <w:sz w:val="16"/>
        </w:rPr>
        <w:t>F</w:t>
      </w:r>
      <w:r>
        <w:rPr>
          <w:rFonts w:ascii="Tahoma" w:eastAsia="Tahoma" w:hAnsi="Tahoma" w:cs="Tahoma"/>
          <w:color w:val="231F20"/>
          <w:sz w:val="20"/>
        </w:rPr>
        <w:t>irma autógrafa de la presunta víctima.</w:t>
      </w:r>
      <w:r>
        <w:rPr>
          <w:rFonts w:ascii="Tahoma" w:eastAsia="Tahoma" w:hAnsi="Tahoma" w:cs="Tahoma"/>
          <w:sz w:val="20"/>
        </w:rPr>
        <w:t xml:space="preserve"> </w:t>
      </w:r>
    </w:p>
    <w:p w14:paraId="3929746C" w14:textId="77777777" w:rsidR="00550865" w:rsidRDefault="0095567B">
      <w:pPr>
        <w:spacing w:after="6"/>
      </w:pPr>
      <w:r>
        <w:rPr>
          <w:rFonts w:ascii="Tahoma" w:eastAsia="Tahoma" w:hAnsi="Tahoma" w:cs="Tahoma"/>
          <w:sz w:val="20"/>
        </w:rPr>
        <w:t xml:space="preserve"> </w:t>
      </w:r>
    </w:p>
    <w:p w14:paraId="06642D4D" w14:textId="14717FA4" w:rsidR="00550865" w:rsidRDefault="0095567B" w:rsidP="006D67D7">
      <w:pPr>
        <w:numPr>
          <w:ilvl w:val="0"/>
          <w:numId w:val="19"/>
        </w:numPr>
        <w:spacing w:after="5" w:line="248" w:lineRule="auto"/>
        <w:ind w:left="468" w:hanging="341"/>
        <w:jc w:val="both"/>
      </w:pPr>
      <w:r>
        <w:rPr>
          <w:rFonts w:ascii="Tahoma" w:eastAsia="Tahoma" w:hAnsi="Tahoma" w:cs="Tahoma"/>
          <w:b/>
          <w:color w:val="231F20"/>
          <w:sz w:val="20"/>
        </w:rPr>
        <w:t xml:space="preserve">Pruebas. </w:t>
      </w:r>
      <w:r>
        <w:rPr>
          <w:rFonts w:ascii="Tahoma" w:eastAsia="Tahoma" w:hAnsi="Tahoma" w:cs="Tahoma"/>
          <w:color w:val="231F20"/>
          <w:sz w:val="20"/>
        </w:rPr>
        <w:t>La denuncia deberá de ir acompañada de las pruebas con que cuente la presunta víctima, en caso de que las tenga, tomando en consideración que la declaración de la presunta víctima constit</w:t>
      </w:r>
      <w:r w:rsidR="0034079B">
        <w:rPr>
          <w:rFonts w:ascii="Tahoma" w:eastAsia="Tahoma" w:hAnsi="Tahoma" w:cs="Tahoma"/>
          <w:color w:val="231F20"/>
          <w:sz w:val="20"/>
        </w:rPr>
        <w:t>u</w:t>
      </w:r>
      <w:r>
        <w:rPr>
          <w:rFonts w:ascii="Tahoma" w:eastAsia="Tahoma" w:hAnsi="Tahoma" w:cs="Tahoma"/>
          <w:color w:val="231F20"/>
          <w:sz w:val="20"/>
        </w:rPr>
        <w:t>ye prueba preponderante.</w:t>
      </w:r>
      <w:r>
        <w:rPr>
          <w:rFonts w:ascii="Tahoma" w:eastAsia="Tahoma" w:hAnsi="Tahoma" w:cs="Tahoma"/>
          <w:sz w:val="20"/>
        </w:rPr>
        <w:t xml:space="preserve"> </w:t>
      </w:r>
    </w:p>
    <w:p w14:paraId="4C2AA330" w14:textId="77777777" w:rsidR="00550865" w:rsidRDefault="0095567B">
      <w:pPr>
        <w:spacing w:after="6"/>
      </w:pPr>
      <w:r>
        <w:rPr>
          <w:rFonts w:ascii="Tahoma" w:eastAsia="Tahoma" w:hAnsi="Tahoma" w:cs="Tahoma"/>
          <w:sz w:val="20"/>
        </w:rPr>
        <w:t xml:space="preserve"> </w:t>
      </w:r>
    </w:p>
    <w:p w14:paraId="1AC33577" w14:textId="17EF792D" w:rsidR="00550865" w:rsidRDefault="0095567B" w:rsidP="006D67D7">
      <w:pPr>
        <w:numPr>
          <w:ilvl w:val="0"/>
          <w:numId w:val="19"/>
        </w:numPr>
        <w:spacing w:after="5" w:line="248" w:lineRule="auto"/>
        <w:ind w:left="468" w:hanging="341"/>
        <w:jc w:val="both"/>
      </w:pPr>
      <w:r>
        <w:rPr>
          <w:rFonts w:ascii="Tahoma" w:eastAsia="Tahoma" w:hAnsi="Tahoma" w:cs="Tahoma"/>
          <w:b/>
          <w:color w:val="231F20"/>
          <w:sz w:val="20"/>
        </w:rPr>
        <w:t xml:space="preserve">Admisión de la denuncia. </w:t>
      </w:r>
      <w:r>
        <w:rPr>
          <w:rFonts w:ascii="Tahoma" w:eastAsia="Tahoma" w:hAnsi="Tahoma" w:cs="Tahoma"/>
          <w:color w:val="231F20"/>
          <w:sz w:val="20"/>
        </w:rPr>
        <w:t>El Comité o el CCCAE admitirán la denuncia cuando se cumpla en ella con los requisitos determinados en el numeral 66 del presente protocolo.</w:t>
      </w:r>
      <w:r>
        <w:rPr>
          <w:rFonts w:ascii="Tahoma" w:eastAsia="Tahoma" w:hAnsi="Tahoma" w:cs="Tahoma"/>
          <w:sz w:val="20"/>
        </w:rPr>
        <w:t xml:space="preserve"> </w:t>
      </w:r>
    </w:p>
    <w:p w14:paraId="4DE6E594" w14:textId="77777777" w:rsidR="00550865" w:rsidRDefault="0095567B">
      <w:pPr>
        <w:spacing w:after="6"/>
      </w:pPr>
      <w:r>
        <w:rPr>
          <w:rFonts w:ascii="Tahoma" w:eastAsia="Tahoma" w:hAnsi="Tahoma" w:cs="Tahoma"/>
          <w:sz w:val="20"/>
        </w:rPr>
        <w:t xml:space="preserve"> </w:t>
      </w:r>
    </w:p>
    <w:p w14:paraId="2E024651" w14:textId="437D54F3" w:rsidR="00550865" w:rsidRDefault="0095567B" w:rsidP="006D67D7">
      <w:pPr>
        <w:numPr>
          <w:ilvl w:val="0"/>
          <w:numId w:val="19"/>
        </w:numPr>
        <w:spacing w:after="5" w:line="248" w:lineRule="auto"/>
        <w:ind w:left="468" w:hanging="341"/>
        <w:jc w:val="both"/>
      </w:pPr>
      <w:r>
        <w:rPr>
          <w:rFonts w:ascii="Tahoma" w:eastAsia="Tahoma" w:hAnsi="Tahoma" w:cs="Tahoma"/>
          <w:b/>
          <w:color w:val="231F20"/>
          <w:sz w:val="20"/>
        </w:rPr>
        <w:t xml:space="preserve">Prevención. </w:t>
      </w:r>
      <w:r>
        <w:rPr>
          <w:rFonts w:ascii="Tahoma" w:eastAsia="Tahoma" w:hAnsi="Tahoma" w:cs="Tahoma"/>
          <w:color w:val="231F20"/>
          <w:sz w:val="20"/>
        </w:rPr>
        <w:t>Se prevendrá a la persona presunta víctima para que subsane las deficiencias de la denuncia cuando no reúna los requisitos previstos en los numerales 66 y 67, lo cual deberá hacer dentro del término de tres días hábiles siguientes a la fecha en que se le notifique.</w:t>
      </w:r>
      <w:r>
        <w:rPr>
          <w:rFonts w:ascii="Tahoma" w:eastAsia="Tahoma" w:hAnsi="Tahoma" w:cs="Tahoma"/>
          <w:sz w:val="20"/>
        </w:rPr>
        <w:t xml:space="preserve"> </w:t>
      </w:r>
    </w:p>
    <w:p w14:paraId="28506C51" w14:textId="77777777" w:rsidR="00550865" w:rsidRDefault="0095567B">
      <w:pPr>
        <w:spacing w:after="0"/>
      </w:pPr>
      <w:r>
        <w:rPr>
          <w:rFonts w:ascii="Tahoma" w:eastAsia="Tahoma" w:hAnsi="Tahoma" w:cs="Tahoma"/>
          <w:sz w:val="20"/>
        </w:rPr>
        <w:t xml:space="preserve"> </w:t>
      </w:r>
    </w:p>
    <w:p w14:paraId="30581F91" w14:textId="77777777" w:rsidR="00550865" w:rsidRDefault="0095567B">
      <w:pPr>
        <w:spacing w:after="5" w:line="248" w:lineRule="auto"/>
        <w:ind w:left="137" w:hanging="10"/>
        <w:jc w:val="both"/>
      </w:pPr>
      <w:r>
        <w:rPr>
          <w:rFonts w:ascii="Tahoma" w:eastAsia="Tahoma" w:hAnsi="Tahoma" w:cs="Tahoma"/>
          <w:color w:val="231F20"/>
          <w:sz w:val="20"/>
        </w:rPr>
        <w:t>La denuncia se tendrá por no presentada cuando no se desahogue la prevención en tiempo y forma, quedan- do a salvo los derechos de la persona presunta víctima para que pueda presentar denuncia nuevamente cuan- do así lo considere, siempre y cuando se encuentre dentro de los plazos previstos en el presente protocolo.</w:t>
      </w:r>
      <w:r>
        <w:rPr>
          <w:rFonts w:ascii="Tahoma" w:eastAsia="Tahoma" w:hAnsi="Tahoma" w:cs="Tahoma"/>
          <w:sz w:val="20"/>
        </w:rPr>
        <w:t xml:space="preserve"> </w:t>
      </w:r>
    </w:p>
    <w:p w14:paraId="3FBFC3BC" w14:textId="77777777" w:rsidR="00550865" w:rsidRDefault="0095567B">
      <w:pPr>
        <w:spacing w:after="6"/>
      </w:pPr>
      <w:r>
        <w:rPr>
          <w:rFonts w:ascii="Tahoma" w:eastAsia="Tahoma" w:hAnsi="Tahoma" w:cs="Tahoma"/>
          <w:sz w:val="20"/>
        </w:rPr>
        <w:t xml:space="preserve"> </w:t>
      </w:r>
    </w:p>
    <w:p w14:paraId="3AC4D6C5" w14:textId="799459EF" w:rsidR="00550865" w:rsidRDefault="0095567B" w:rsidP="006D67D7">
      <w:pPr>
        <w:numPr>
          <w:ilvl w:val="0"/>
          <w:numId w:val="19"/>
        </w:numPr>
        <w:spacing w:after="5" w:line="248" w:lineRule="auto"/>
        <w:ind w:left="468" w:hanging="341"/>
        <w:jc w:val="both"/>
      </w:pPr>
      <w:r>
        <w:rPr>
          <w:rFonts w:ascii="Tahoma" w:eastAsia="Tahoma" w:hAnsi="Tahoma" w:cs="Tahoma"/>
          <w:b/>
          <w:color w:val="231F20"/>
          <w:sz w:val="20"/>
        </w:rPr>
        <w:t xml:space="preserve">Medidas de protección. </w:t>
      </w:r>
      <w:r>
        <w:rPr>
          <w:rFonts w:ascii="Tahoma" w:eastAsia="Tahoma" w:hAnsi="Tahoma" w:cs="Tahoma"/>
          <w:color w:val="231F20"/>
          <w:sz w:val="20"/>
        </w:rPr>
        <w:t>Admitida la denuncia, el Comité o el CCCAE dictarán las medidas preventivas que consideren adecuadas a efecto de salva- guardar la integridad de la presunta víctima.</w:t>
      </w:r>
      <w:r>
        <w:rPr>
          <w:rFonts w:ascii="Tahoma" w:eastAsia="Tahoma" w:hAnsi="Tahoma" w:cs="Tahoma"/>
          <w:sz w:val="20"/>
        </w:rPr>
        <w:t xml:space="preserve"> </w:t>
      </w:r>
    </w:p>
    <w:p w14:paraId="2C700462" w14:textId="77777777" w:rsidR="00550865" w:rsidRDefault="0095567B">
      <w:pPr>
        <w:spacing w:after="6"/>
      </w:pPr>
      <w:r>
        <w:rPr>
          <w:rFonts w:ascii="Tahoma" w:eastAsia="Tahoma" w:hAnsi="Tahoma" w:cs="Tahoma"/>
          <w:sz w:val="20"/>
        </w:rPr>
        <w:t xml:space="preserve"> </w:t>
      </w:r>
    </w:p>
    <w:p w14:paraId="6064DBA5" w14:textId="77777777" w:rsidR="00550865" w:rsidRDefault="0095567B" w:rsidP="006D67D7">
      <w:pPr>
        <w:numPr>
          <w:ilvl w:val="0"/>
          <w:numId w:val="19"/>
        </w:numPr>
        <w:spacing w:after="5" w:line="248" w:lineRule="auto"/>
        <w:ind w:left="468" w:hanging="341"/>
        <w:jc w:val="both"/>
      </w:pPr>
      <w:r>
        <w:rPr>
          <w:rFonts w:ascii="Tahoma" w:eastAsia="Tahoma" w:hAnsi="Tahoma" w:cs="Tahoma"/>
          <w:b/>
          <w:color w:val="231F20"/>
          <w:sz w:val="20"/>
        </w:rPr>
        <w:t xml:space="preserve">Contestación de la denuncia. </w:t>
      </w:r>
      <w:r>
        <w:rPr>
          <w:rFonts w:ascii="Tahoma" w:eastAsia="Tahoma" w:hAnsi="Tahoma" w:cs="Tahoma"/>
          <w:color w:val="231F20"/>
          <w:sz w:val="20"/>
        </w:rPr>
        <w:t xml:space="preserve">El Comité o el CC- CAE, según corresponda, hará del conocimiento de la persona presunta responsable la denuncia pre- sentada en su contra a fin de que exprese lo que a su derecho convenga en relación con los hechos atribuidos en su contra, dentro del término de tres </w:t>
      </w:r>
      <w:r>
        <w:rPr>
          <w:rFonts w:ascii="Tahoma" w:eastAsia="Tahoma" w:hAnsi="Tahoma" w:cs="Tahoma"/>
          <w:color w:val="231F20"/>
          <w:sz w:val="20"/>
        </w:rPr>
        <w:t>días hábiles contados a partir del día siguiente de la fecha de su notificación.</w:t>
      </w:r>
      <w:r>
        <w:rPr>
          <w:rFonts w:ascii="Tahoma" w:eastAsia="Tahoma" w:hAnsi="Tahoma" w:cs="Tahoma"/>
          <w:sz w:val="20"/>
        </w:rPr>
        <w:t xml:space="preserve"> </w:t>
      </w:r>
    </w:p>
    <w:p w14:paraId="184B440D" w14:textId="77777777" w:rsidR="00550865" w:rsidRDefault="0095567B">
      <w:pPr>
        <w:spacing w:after="6"/>
      </w:pPr>
      <w:r>
        <w:rPr>
          <w:rFonts w:ascii="Tahoma" w:eastAsia="Tahoma" w:hAnsi="Tahoma" w:cs="Tahoma"/>
          <w:sz w:val="20"/>
        </w:rPr>
        <w:t xml:space="preserve"> </w:t>
      </w:r>
    </w:p>
    <w:p w14:paraId="1A7E6AE9" w14:textId="34F25BD9" w:rsidR="00550865" w:rsidRDefault="0095567B" w:rsidP="006D67D7">
      <w:pPr>
        <w:numPr>
          <w:ilvl w:val="0"/>
          <w:numId w:val="19"/>
        </w:numPr>
        <w:spacing w:after="5" w:line="248" w:lineRule="auto"/>
        <w:ind w:left="468" w:hanging="341"/>
        <w:jc w:val="both"/>
      </w:pPr>
      <w:r>
        <w:rPr>
          <w:rFonts w:ascii="Tahoma" w:eastAsia="Tahoma" w:hAnsi="Tahoma" w:cs="Tahoma"/>
          <w:b/>
          <w:color w:val="231F20"/>
          <w:sz w:val="20"/>
        </w:rPr>
        <w:t xml:space="preserve">Requisitos de la contestación de la denuncia. </w:t>
      </w:r>
      <w:r>
        <w:rPr>
          <w:rFonts w:ascii="Tahoma" w:eastAsia="Tahoma" w:hAnsi="Tahoma" w:cs="Tahoma"/>
          <w:color w:val="231F20"/>
          <w:sz w:val="20"/>
        </w:rPr>
        <w:t>La contestación deberá contener por lo menos los requisitos siguientes:</w:t>
      </w:r>
      <w:r>
        <w:rPr>
          <w:rFonts w:ascii="Tahoma" w:eastAsia="Tahoma" w:hAnsi="Tahoma" w:cs="Tahoma"/>
          <w:sz w:val="20"/>
        </w:rPr>
        <w:t xml:space="preserve"> </w:t>
      </w:r>
    </w:p>
    <w:p w14:paraId="7ED82B5B" w14:textId="77777777" w:rsidR="00550865" w:rsidRDefault="0095567B">
      <w:pPr>
        <w:spacing w:after="8"/>
      </w:pPr>
      <w:r>
        <w:rPr>
          <w:rFonts w:ascii="Tahoma" w:eastAsia="Tahoma" w:hAnsi="Tahoma" w:cs="Tahoma"/>
          <w:sz w:val="20"/>
        </w:rPr>
        <w:t xml:space="preserve"> </w:t>
      </w:r>
    </w:p>
    <w:p w14:paraId="46044389" w14:textId="77777777" w:rsidR="00550865" w:rsidRDefault="0095567B" w:rsidP="006D67D7">
      <w:pPr>
        <w:numPr>
          <w:ilvl w:val="2"/>
          <w:numId w:val="24"/>
        </w:numPr>
        <w:spacing w:after="5" w:line="248" w:lineRule="auto"/>
        <w:ind w:hanging="286"/>
        <w:jc w:val="both"/>
      </w:pPr>
      <w:r>
        <w:rPr>
          <w:rFonts w:ascii="Tahoma" w:eastAsia="Tahoma" w:hAnsi="Tahoma" w:cs="Tahoma"/>
          <w:color w:val="231F20"/>
          <w:sz w:val="20"/>
        </w:rPr>
        <w:t>Entregarse por escrito;</w:t>
      </w:r>
      <w:r>
        <w:rPr>
          <w:rFonts w:ascii="Tahoma" w:eastAsia="Tahoma" w:hAnsi="Tahoma" w:cs="Tahoma"/>
          <w:sz w:val="20"/>
        </w:rPr>
        <w:t xml:space="preserve"> </w:t>
      </w:r>
    </w:p>
    <w:p w14:paraId="2C9FB3D1" w14:textId="77777777" w:rsidR="00550865" w:rsidRDefault="0095567B">
      <w:pPr>
        <w:spacing w:after="6"/>
      </w:pPr>
      <w:r>
        <w:rPr>
          <w:rFonts w:ascii="Tahoma" w:eastAsia="Tahoma" w:hAnsi="Tahoma" w:cs="Tahoma"/>
          <w:sz w:val="20"/>
        </w:rPr>
        <w:t xml:space="preserve"> </w:t>
      </w:r>
    </w:p>
    <w:p w14:paraId="05C212A0" w14:textId="19ACA111" w:rsidR="00550865" w:rsidRDefault="0095567B" w:rsidP="006D67D7">
      <w:pPr>
        <w:numPr>
          <w:ilvl w:val="2"/>
          <w:numId w:val="24"/>
        </w:numPr>
        <w:spacing w:after="5" w:line="248" w:lineRule="auto"/>
        <w:ind w:hanging="286"/>
        <w:jc w:val="both"/>
      </w:pPr>
      <w:r>
        <w:rPr>
          <w:rFonts w:ascii="Tahoma" w:eastAsia="Tahoma" w:hAnsi="Tahoma" w:cs="Tahoma"/>
          <w:color w:val="231F20"/>
          <w:sz w:val="20"/>
        </w:rPr>
        <w:t>Nombre completo de la persona presunta responsable;</w:t>
      </w:r>
      <w:r>
        <w:rPr>
          <w:rFonts w:ascii="Tahoma" w:eastAsia="Tahoma" w:hAnsi="Tahoma" w:cs="Tahoma"/>
          <w:sz w:val="20"/>
        </w:rPr>
        <w:t xml:space="preserve"> </w:t>
      </w:r>
    </w:p>
    <w:p w14:paraId="0151325C" w14:textId="77777777" w:rsidR="00550865" w:rsidRDefault="0095567B">
      <w:pPr>
        <w:spacing w:after="6"/>
      </w:pPr>
      <w:r>
        <w:rPr>
          <w:rFonts w:ascii="Tahoma" w:eastAsia="Tahoma" w:hAnsi="Tahoma" w:cs="Tahoma"/>
          <w:sz w:val="20"/>
        </w:rPr>
        <w:t xml:space="preserve"> </w:t>
      </w:r>
    </w:p>
    <w:p w14:paraId="2305A9AC" w14:textId="77777777" w:rsidR="00550865" w:rsidRDefault="0095567B" w:rsidP="006D67D7">
      <w:pPr>
        <w:numPr>
          <w:ilvl w:val="2"/>
          <w:numId w:val="24"/>
        </w:numPr>
        <w:spacing w:after="5" w:line="248" w:lineRule="auto"/>
        <w:ind w:hanging="286"/>
        <w:jc w:val="both"/>
      </w:pPr>
      <w:r>
        <w:rPr>
          <w:rFonts w:ascii="Tahoma" w:eastAsia="Tahoma" w:hAnsi="Tahoma" w:cs="Tahoma"/>
          <w:color w:val="231F20"/>
          <w:sz w:val="20"/>
        </w:rPr>
        <w:t>Contestación de los hechos;</w:t>
      </w:r>
      <w:r>
        <w:rPr>
          <w:rFonts w:ascii="Tahoma" w:eastAsia="Tahoma" w:hAnsi="Tahoma" w:cs="Tahoma"/>
          <w:sz w:val="20"/>
        </w:rPr>
        <w:t xml:space="preserve"> </w:t>
      </w:r>
    </w:p>
    <w:p w14:paraId="2B4AF272" w14:textId="77777777" w:rsidR="00550865" w:rsidRDefault="0095567B">
      <w:pPr>
        <w:spacing w:after="6"/>
      </w:pPr>
      <w:r>
        <w:rPr>
          <w:rFonts w:ascii="Tahoma" w:eastAsia="Tahoma" w:hAnsi="Tahoma" w:cs="Tahoma"/>
          <w:sz w:val="20"/>
        </w:rPr>
        <w:t xml:space="preserve"> </w:t>
      </w:r>
    </w:p>
    <w:p w14:paraId="7543BEEA" w14:textId="77777777" w:rsidR="00550865" w:rsidRDefault="0095567B" w:rsidP="006D67D7">
      <w:pPr>
        <w:numPr>
          <w:ilvl w:val="2"/>
          <w:numId w:val="24"/>
        </w:numPr>
        <w:spacing w:after="5" w:line="248" w:lineRule="auto"/>
        <w:ind w:hanging="286"/>
        <w:jc w:val="both"/>
      </w:pPr>
      <w:r>
        <w:rPr>
          <w:rFonts w:ascii="Tahoma" w:eastAsia="Tahoma" w:hAnsi="Tahoma" w:cs="Tahoma"/>
          <w:color w:val="231F20"/>
          <w:sz w:val="20"/>
        </w:rPr>
        <w:t>Medios de prueba que considere necesarios; y</w:t>
      </w:r>
      <w:r>
        <w:rPr>
          <w:rFonts w:ascii="Tahoma" w:eastAsia="Tahoma" w:hAnsi="Tahoma" w:cs="Tahoma"/>
          <w:sz w:val="20"/>
        </w:rPr>
        <w:t xml:space="preserve"> </w:t>
      </w:r>
    </w:p>
    <w:p w14:paraId="430001BE" w14:textId="77777777" w:rsidR="00550865" w:rsidRDefault="0095567B">
      <w:pPr>
        <w:spacing w:after="7"/>
      </w:pPr>
      <w:r>
        <w:rPr>
          <w:rFonts w:ascii="Tahoma" w:eastAsia="Tahoma" w:hAnsi="Tahoma" w:cs="Tahoma"/>
          <w:sz w:val="20"/>
        </w:rPr>
        <w:t xml:space="preserve"> </w:t>
      </w:r>
    </w:p>
    <w:p w14:paraId="724FB973" w14:textId="77777777" w:rsidR="00550865" w:rsidRDefault="0095567B" w:rsidP="006D67D7">
      <w:pPr>
        <w:numPr>
          <w:ilvl w:val="2"/>
          <w:numId w:val="24"/>
        </w:numPr>
        <w:spacing w:after="5" w:line="248" w:lineRule="auto"/>
        <w:ind w:hanging="286"/>
        <w:jc w:val="both"/>
      </w:pPr>
      <w:r>
        <w:rPr>
          <w:rFonts w:ascii="Tahoma" w:eastAsia="Tahoma" w:hAnsi="Tahoma" w:cs="Tahoma"/>
          <w:color w:val="231F20"/>
          <w:sz w:val="16"/>
        </w:rPr>
        <w:t>F</w:t>
      </w:r>
      <w:r>
        <w:rPr>
          <w:rFonts w:ascii="Tahoma" w:eastAsia="Tahoma" w:hAnsi="Tahoma" w:cs="Tahoma"/>
          <w:color w:val="231F20"/>
          <w:sz w:val="20"/>
        </w:rPr>
        <w:t>irma autógrafa de la persona presunta responsable.</w:t>
      </w:r>
      <w:r>
        <w:rPr>
          <w:rFonts w:ascii="Tahoma" w:eastAsia="Tahoma" w:hAnsi="Tahoma" w:cs="Tahoma"/>
          <w:sz w:val="20"/>
        </w:rPr>
        <w:t xml:space="preserve"> </w:t>
      </w:r>
    </w:p>
    <w:p w14:paraId="778A7266" w14:textId="2F9C76D7" w:rsidR="00550865" w:rsidRDefault="0095567B" w:rsidP="006D67D7">
      <w:pPr>
        <w:numPr>
          <w:ilvl w:val="0"/>
          <w:numId w:val="19"/>
        </w:numPr>
        <w:spacing w:after="5" w:line="248" w:lineRule="auto"/>
        <w:ind w:left="468" w:hanging="341"/>
        <w:jc w:val="both"/>
      </w:pPr>
      <w:r>
        <w:rPr>
          <w:noProof/>
        </w:rPr>
        <w:lastRenderedPageBreak/>
        <mc:AlternateContent>
          <mc:Choice Requires="wpg">
            <w:drawing>
              <wp:anchor distT="0" distB="0" distL="114300" distR="114300" simplePos="0" relativeHeight="251674624" behindDoc="0" locked="0" layoutInCell="1" allowOverlap="1" wp14:anchorId="484CD66F" wp14:editId="46CB40B3">
                <wp:simplePos x="0" y="0"/>
                <wp:positionH relativeFrom="column">
                  <wp:posOffset>3404743</wp:posOffset>
                </wp:positionH>
                <wp:positionV relativeFrom="paragraph">
                  <wp:posOffset>723132</wp:posOffset>
                </wp:positionV>
                <wp:extent cx="2540" cy="7199631"/>
                <wp:effectExtent l="0" t="0" r="0" b="0"/>
                <wp:wrapSquare wrapText="bothSides"/>
                <wp:docPr id="120177" name="Group 120177"/>
                <wp:cNvGraphicFramePr/>
                <a:graphic xmlns:a="http://schemas.openxmlformats.org/drawingml/2006/main">
                  <a:graphicData uri="http://schemas.microsoft.com/office/word/2010/wordprocessingGroup">
                    <wpg:wgp>
                      <wpg:cNvGrpSpPr/>
                      <wpg:grpSpPr>
                        <a:xfrm>
                          <a:off x="0" y="0"/>
                          <a:ext cx="2540" cy="7199631"/>
                          <a:chOff x="0" y="0"/>
                          <a:chExt cx="2540" cy="7199631"/>
                        </a:xfrm>
                      </wpg:grpSpPr>
                      <wps:wsp>
                        <wps:cNvPr id="12929" name="Shape 12929"/>
                        <wps:cNvSpPr/>
                        <wps:spPr>
                          <a:xfrm>
                            <a:off x="0" y="0"/>
                            <a:ext cx="0" cy="7199631"/>
                          </a:xfrm>
                          <a:custGeom>
                            <a:avLst/>
                            <a:gdLst/>
                            <a:ahLst/>
                            <a:cxnLst/>
                            <a:rect l="0" t="0" r="0" b="0"/>
                            <a:pathLst>
                              <a:path h="7199631">
                                <a:moveTo>
                                  <a:pt x="0" y="0"/>
                                </a:moveTo>
                                <a:lnTo>
                                  <a:pt x="0" y="7199631"/>
                                </a:lnTo>
                              </a:path>
                            </a:pathLst>
                          </a:custGeom>
                          <a:ln w="2540" cap="flat">
                            <a:round/>
                          </a:ln>
                        </wps:spPr>
                        <wps:style>
                          <a:lnRef idx="1">
                            <a:srgbClr val="6D6E7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0177" style="width:0.2pt;height:566.9pt;position:absolute;mso-position-horizontal-relative:text;mso-position-horizontal:absolute;margin-left:268.09pt;mso-position-vertical-relative:text;margin-top:56.9395pt;" coordsize="25,71996">
                <v:shape id="Shape 12929" style="position:absolute;width:0;height:71996;left:0;top:0;" coordsize="0,7199631" path="m0,0l0,7199631">
                  <v:stroke weight="0.2pt" endcap="flat" joinstyle="round" on="true" color="#6d6e71"/>
                  <v:fill on="false" color="#000000" opacity="0"/>
                </v:shape>
                <w10:wrap type="square"/>
              </v:group>
            </w:pict>
          </mc:Fallback>
        </mc:AlternateContent>
      </w:r>
      <w:r>
        <w:rPr>
          <w:rFonts w:ascii="Tahoma" w:eastAsia="Tahoma" w:hAnsi="Tahoma" w:cs="Tahoma"/>
          <w:b/>
          <w:color w:val="231F20"/>
          <w:sz w:val="20"/>
        </w:rPr>
        <w:t xml:space="preserve">Oficio recordatorio para contestar denuncia. </w:t>
      </w:r>
      <w:r>
        <w:rPr>
          <w:rFonts w:ascii="Tahoma" w:eastAsia="Tahoma" w:hAnsi="Tahoma" w:cs="Tahoma"/>
          <w:color w:val="231F20"/>
          <w:sz w:val="20"/>
        </w:rPr>
        <w:t>En caso de que la persona presunta responsable no conteste la denuncia dentro del tercer día, el Comité o el CCCAE, según corresponda, remitirán nuevamente oficio solicitando la contestación a la denuncia instaurada en su contra, señalando en el escrito la responsabilidad administrativa en que in- curre de conformidad con la Ley General de Responsabilidades Administrativas cuando se trate de personas servidoras públicas, cuando se trate de otras personas integrantes de la comunidad universitaria se mencionará la responsabilidad de conformidad con la normatividad aplicable.</w:t>
      </w:r>
      <w:r>
        <w:rPr>
          <w:rFonts w:ascii="Tahoma" w:eastAsia="Tahoma" w:hAnsi="Tahoma" w:cs="Tahoma"/>
          <w:sz w:val="20"/>
        </w:rPr>
        <w:t xml:space="preserve"> </w:t>
      </w:r>
    </w:p>
    <w:p w14:paraId="1553BC8D" w14:textId="77777777" w:rsidR="00550865" w:rsidRDefault="0095567B">
      <w:pPr>
        <w:spacing w:after="6"/>
      </w:pPr>
      <w:r>
        <w:rPr>
          <w:rFonts w:ascii="Tahoma" w:eastAsia="Tahoma" w:hAnsi="Tahoma" w:cs="Tahoma"/>
          <w:sz w:val="20"/>
        </w:rPr>
        <w:t xml:space="preserve"> </w:t>
      </w:r>
    </w:p>
    <w:p w14:paraId="48752CB0" w14:textId="1566DE21" w:rsidR="00550865" w:rsidRDefault="0095567B" w:rsidP="006D67D7">
      <w:pPr>
        <w:numPr>
          <w:ilvl w:val="0"/>
          <w:numId w:val="19"/>
        </w:numPr>
        <w:spacing w:after="5" w:line="248" w:lineRule="auto"/>
        <w:ind w:left="468" w:hanging="341"/>
        <w:jc w:val="both"/>
      </w:pPr>
      <w:r>
        <w:rPr>
          <w:rFonts w:ascii="Tahoma" w:eastAsia="Tahoma" w:hAnsi="Tahoma" w:cs="Tahoma"/>
          <w:b/>
          <w:color w:val="231F20"/>
          <w:sz w:val="20"/>
        </w:rPr>
        <w:t xml:space="preserve">Omisión de contestar la denuncia. </w:t>
      </w:r>
      <w:r>
        <w:rPr>
          <w:rFonts w:ascii="Tahoma" w:eastAsia="Tahoma" w:hAnsi="Tahoma" w:cs="Tahoma"/>
          <w:color w:val="231F20"/>
          <w:sz w:val="20"/>
        </w:rPr>
        <w:t>En el supuesto de que la persona presunta responsable no conteste dentro del término previsto en el numeral 72 y después de la prórroga otorgada en el artículo 73 de este protocolo, el Comité o el CCCAE dará vista al OIC para su conocimiento; cuando se trate de estudiantes se hará del conocimiento del Consejo Técnico.</w:t>
      </w:r>
      <w:r>
        <w:rPr>
          <w:rFonts w:ascii="Tahoma" w:eastAsia="Tahoma" w:hAnsi="Tahoma" w:cs="Tahoma"/>
          <w:sz w:val="20"/>
        </w:rPr>
        <w:t xml:space="preserve"> </w:t>
      </w:r>
    </w:p>
    <w:p w14:paraId="52403002" w14:textId="77777777" w:rsidR="00550865" w:rsidRDefault="0095567B">
      <w:pPr>
        <w:spacing w:after="6"/>
      </w:pPr>
      <w:r>
        <w:rPr>
          <w:rFonts w:ascii="Tahoma" w:eastAsia="Tahoma" w:hAnsi="Tahoma" w:cs="Tahoma"/>
          <w:sz w:val="20"/>
        </w:rPr>
        <w:t xml:space="preserve"> </w:t>
      </w:r>
    </w:p>
    <w:p w14:paraId="037E8EED" w14:textId="77777777" w:rsidR="00550865" w:rsidRDefault="0095567B" w:rsidP="006D67D7">
      <w:pPr>
        <w:numPr>
          <w:ilvl w:val="0"/>
          <w:numId w:val="19"/>
        </w:numPr>
        <w:spacing w:after="5" w:line="248" w:lineRule="auto"/>
        <w:ind w:left="468" w:hanging="341"/>
        <w:jc w:val="both"/>
      </w:pPr>
      <w:r>
        <w:rPr>
          <w:rFonts w:ascii="Tahoma" w:eastAsia="Tahoma" w:hAnsi="Tahoma" w:cs="Tahoma"/>
          <w:b/>
          <w:color w:val="231F20"/>
          <w:sz w:val="20"/>
        </w:rPr>
        <w:t xml:space="preserve">Pronunciamiento sobre la procedencia en caso de no ser contestada la denuncia. </w:t>
      </w:r>
      <w:r>
        <w:rPr>
          <w:rFonts w:ascii="Tahoma" w:eastAsia="Tahoma" w:hAnsi="Tahoma" w:cs="Tahoma"/>
          <w:color w:val="231F20"/>
          <w:sz w:val="20"/>
        </w:rPr>
        <w:t>En el caso de no haberse presentado contestación a la denuncia, el Comité o el CCCAE, según corresponda, analizará la denuncia y los elementos aportados por la persona presunta víctima y determinarán si es procedente la misma; de no encontrar elementos suficientes se desechará la denuncia y notificará su resolución a la persona denunciante, dentro del término de dos días hábiles siguientes.</w:t>
      </w:r>
      <w:r>
        <w:rPr>
          <w:rFonts w:ascii="Tahoma" w:eastAsia="Tahoma" w:hAnsi="Tahoma" w:cs="Tahoma"/>
          <w:sz w:val="20"/>
        </w:rPr>
        <w:t xml:space="preserve"> </w:t>
      </w:r>
    </w:p>
    <w:p w14:paraId="293DD78A" w14:textId="77777777" w:rsidR="00550865" w:rsidRDefault="0095567B">
      <w:pPr>
        <w:spacing w:after="0"/>
      </w:pPr>
      <w:r>
        <w:rPr>
          <w:rFonts w:ascii="Tahoma" w:eastAsia="Tahoma" w:hAnsi="Tahoma" w:cs="Tahoma"/>
          <w:sz w:val="20"/>
        </w:rPr>
        <w:t xml:space="preserve"> </w:t>
      </w:r>
    </w:p>
    <w:p w14:paraId="4482A0E0" w14:textId="77777777" w:rsidR="00550865" w:rsidRDefault="0095567B">
      <w:pPr>
        <w:spacing w:after="5" w:line="248" w:lineRule="auto"/>
        <w:ind w:left="137" w:right="78" w:hanging="10"/>
        <w:jc w:val="both"/>
      </w:pPr>
      <w:r>
        <w:rPr>
          <w:rFonts w:ascii="Tahoma" w:eastAsia="Tahoma" w:hAnsi="Tahoma" w:cs="Tahoma"/>
          <w:color w:val="231F20"/>
          <w:sz w:val="20"/>
        </w:rPr>
        <w:t>Si la denuncia es procedente, el Comité o el CCCAE, según corresponda, emitirá y notificará la admisión a trámite a la persona presunta víctima, en un término no mayor a tres días hábiles.</w:t>
      </w:r>
      <w:r>
        <w:rPr>
          <w:rFonts w:ascii="Tahoma" w:eastAsia="Tahoma" w:hAnsi="Tahoma" w:cs="Tahoma"/>
          <w:sz w:val="20"/>
        </w:rPr>
        <w:t xml:space="preserve"> </w:t>
      </w:r>
    </w:p>
    <w:p w14:paraId="62627FC0" w14:textId="77777777" w:rsidR="00550865" w:rsidRDefault="0095567B">
      <w:pPr>
        <w:spacing w:after="6"/>
      </w:pPr>
      <w:r>
        <w:rPr>
          <w:rFonts w:ascii="Tahoma" w:eastAsia="Tahoma" w:hAnsi="Tahoma" w:cs="Tahoma"/>
          <w:sz w:val="20"/>
        </w:rPr>
        <w:t xml:space="preserve"> </w:t>
      </w:r>
    </w:p>
    <w:p w14:paraId="77CBC270" w14:textId="42869CDA" w:rsidR="00550865" w:rsidRDefault="0095567B" w:rsidP="006D67D7">
      <w:pPr>
        <w:numPr>
          <w:ilvl w:val="0"/>
          <w:numId w:val="19"/>
        </w:numPr>
        <w:spacing w:after="5" w:line="248" w:lineRule="auto"/>
        <w:ind w:left="468" w:hanging="341"/>
        <w:jc w:val="both"/>
      </w:pPr>
      <w:r>
        <w:rPr>
          <w:rFonts w:ascii="Tahoma" w:eastAsia="Tahoma" w:hAnsi="Tahoma" w:cs="Tahoma"/>
          <w:b/>
          <w:color w:val="231F20"/>
          <w:sz w:val="20"/>
        </w:rPr>
        <w:t xml:space="preserve">Etapa preparatoria. </w:t>
      </w:r>
      <w:r>
        <w:rPr>
          <w:rFonts w:ascii="Tahoma" w:eastAsia="Tahoma" w:hAnsi="Tahoma" w:cs="Tahoma"/>
          <w:color w:val="231F20"/>
          <w:sz w:val="20"/>
        </w:rPr>
        <w:t>Integrado el expediente, el Comité o el CCCAE, según corresponda, convocará a sesión que deberá efectuarse dentro de un plazo no mayor a cinco días hábiles después de recibido el expediente, con la clasificación de confidencialidad.</w:t>
      </w:r>
      <w:r>
        <w:rPr>
          <w:rFonts w:ascii="Tahoma" w:eastAsia="Tahoma" w:hAnsi="Tahoma" w:cs="Tahoma"/>
          <w:sz w:val="20"/>
        </w:rPr>
        <w:t xml:space="preserve"> </w:t>
      </w:r>
    </w:p>
    <w:p w14:paraId="5EEF2CC9" w14:textId="77777777" w:rsidR="00550865" w:rsidRDefault="0095567B">
      <w:pPr>
        <w:spacing w:after="6"/>
      </w:pPr>
      <w:r>
        <w:rPr>
          <w:rFonts w:ascii="Tahoma" w:eastAsia="Tahoma" w:hAnsi="Tahoma" w:cs="Tahoma"/>
          <w:sz w:val="20"/>
        </w:rPr>
        <w:t xml:space="preserve"> </w:t>
      </w:r>
    </w:p>
    <w:p w14:paraId="1895FCA7" w14:textId="0AFFC27B" w:rsidR="00550865" w:rsidRDefault="0095567B" w:rsidP="006D67D7">
      <w:pPr>
        <w:numPr>
          <w:ilvl w:val="0"/>
          <w:numId w:val="19"/>
        </w:numPr>
        <w:spacing w:after="5" w:line="248" w:lineRule="auto"/>
        <w:ind w:left="468" w:hanging="341"/>
        <w:jc w:val="both"/>
      </w:pPr>
      <w:r>
        <w:rPr>
          <w:rFonts w:ascii="Tahoma" w:eastAsia="Tahoma" w:hAnsi="Tahoma" w:cs="Tahoma"/>
          <w:color w:val="231F20"/>
          <w:sz w:val="20"/>
        </w:rPr>
        <w:t xml:space="preserve">Acuerdos del Comité o el CCCAE. Los acuerdos tomados por el Comité o el CCCAE deberán estar contenidos en un acta firmada por la totalidad de sus </w:t>
      </w:r>
      <w:r>
        <w:rPr>
          <w:rFonts w:ascii="Tahoma" w:eastAsia="Tahoma" w:hAnsi="Tahoma" w:cs="Tahoma"/>
          <w:color w:val="231F20"/>
          <w:sz w:val="20"/>
        </w:rPr>
        <w:t>integrantes presentes, la cual deberá ser notificada a las partes.</w:t>
      </w:r>
      <w:r>
        <w:rPr>
          <w:rFonts w:ascii="Tahoma" w:eastAsia="Tahoma" w:hAnsi="Tahoma" w:cs="Tahoma"/>
          <w:sz w:val="20"/>
        </w:rPr>
        <w:t xml:space="preserve"> </w:t>
      </w:r>
    </w:p>
    <w:p w14:paraId="4D0A6025" w14:textId="77777777" w:rsidR="00550865" w:rsidRDefault="0095567B">
      <w:pPr>
        <w:spacing w:after="6"/>
      </w:pPr>
      <w:r>
        <w:rPr>
          <w:rFonts w:ascii="Tahoma" w:eastAsia="Tahoma" w:hAnsi="Tahoma" w:cs="Tahoma"/>
          <w:sz w:val="20"/>
        </w:rPr>
        <w:t xml:space="preserve"> </w:t>
      </w:r>
    </w:p>
    <w:p w14:paraId="22173E3D" w14:textId="3E60554E" w:rsidR="00550865" w:rsidRDefault="0095567B" w:rsidP="006D67D7">
      <w:pPr>
        <w:numPr>
          <w:ilvl w:val="0"/>
          <w:numId w:val="19"/>
        </w:numPr>
        <w:spacing w:after="5" w:line="248" w:lineRule="auto"/>
        <w:ind w:left="468" w:hanging="341"/>
        <w:jc w:val="both"/>
      </w:pPr>
      <w:r>
        <w:rPr>
          <w:rFonts w:ascii="Tahoma" w:eastAsia="Tahoma" w:hAnsi="Tahoma" w:cs="Tahoma"/>
          <w:b/>
          <w:color w:val="231F20"/>
          <w:sz w:val="20"/>
        </w:rPr>
        <w:t xml:space="preserve">Acuerdos de la Sesión Preparatoria. </w:t>
      </w:r>
      <w:r>
        <w:rPr>
          <w:rFonts w:ascii="Tahoma" w:eastAsia="Tahoma" w:hAnsi="Tahoma" w:cs="Tahoma"/>
          <w:color w:val="231F20"/>
          <w:sz w:val="20"/>
        </w:rPr>
        <w:t>En la respectiva sesión preparatoria, el Comité o el CCCAE, según corresponda, acordarán lo siguiente:</w:t>
      </w:r>
      <w:r>
        <w:rPr>
          <w:rFonts w:ascii="Tahoma" w:eastAsia="Tahoma" w:hAnsi="Tahoma" w:cs="Tahoma"/>
          <w:sz w:val="20"/>
        </w:rPr>
        <w:t xml:space="preserve"> </w:t>
      </w:r>
    </w:p>
    <w:p w14:paraId="70BB78FB" w14:textId="77777777" w:rsidR="00550865" w:rsidRDefault="0095567B" w:rsidP="006D67D7">
      <w:pPr>
        <w:numPr>
          <w:ilvl w:val="1"/>
          <w:numId w:val="19"/>
        </w:numPr>
        <w:spacing w:after="5" w:line="248" w:lineRule="auto"/>
        <w:ind w:hanging="312"/>
        <w:jc w:val="both"/>
      </w:pPr>
      <w:r>
        <w:rPr>
          <w:rFonts w:ascii="Tahoma" w:eastAsia="Tahoma" w:hAnsi="Tahoma" w:cs="Tahoma"/>
          <w:color w:val="231F20"/>
          <w:sz w:val="20"/>
        </w:rPr>
        <w:t>Tener por recibido el expediente con todos sus anexos y por iniciada la etapa de investigación;</w:t>
      </w:r>
      <w:r>
        <w:rPr>
          <w:rFonts w:ascii="Tahoma" w:eastAsia="Tahoma" w:hAnsi="Tahoma" w:cs="Tahoma"/>
          <w:sz w:val="20"/>
        </w:rPr>
        <w:t xml:space="preserve"> </w:t>
      </w:r>
    </w:p>
    <w:p w14:paraId="631D38AE" w14:textId="77777777" w:rsidR="00550865" w:rsidRDefault="0095567B">
      <w:pPr>
        <w:spacing w:after="7"/>
      </w:pPr>
      <w:r>
        <w:rPr>
          <w:rFonts w:ascii="Tahoma" w:eastAsia="Tahoma" w:hAnsi="Tahoma" w:cs="Tahoma"/>
          <w:sz w:val="20"/>
        </w:rPr>
        <w:t xml:space="preserve"> </w:t>
      </w:r>
    </w:p>
    <w:p w14:paraId="73146305" w14:textId="77777777" w:rsidR="00550865" w:rsidRDefault="0095567B" w:rsidP="006D67D7">
      <w:pPr>
        <w:numPr>
          <w:ilvl w:val="1"/>
          <w:numId w:val="19"/>
        </w:numPr>
        <w:spacing w:after="5" w:line="248" w:lineRule="auto"/>
        <w:ind w:hanging="312"/>
        <w:jc w:val="both"/>
      </w:pPr>
      <w:r>
        <w:rPr>
          <w:rFonts w:ascii="Tahoma" w:eastAsia="Tahoma" w:hAnsi="Tahoma" w:cs="Tahoma"/>
          <w:color w:val="231F20"/>
          <w:sz w:val="16"/>
        </w:rPr>
        <w:t>P</w:t>
      </w:r>
      <w:r>
        <w:rPr>
          <w:rFonts w:ascii="Tahoma" w:eastAsia="Tahoma" w:hAnsi="Tahoma" w:cs="Tahoma"/>
          <w:color w:val="231F20"/>
          <w:sz w:val="20"/>
        </w:rPr>
        <w:t>ronunciarse, en su caso, sobre las medidas de protección tomadas;</w:t>
      </w:r>
      <w:r>
        <w:rPr>
          <w:rFonts w:ascii="Tahoma" w:eastAsia="Tahoma" w:hAnsi="Tahoma" w:cs="Tahoma"/>
          <w:sz w:val="20"/>
        </w:rPr>
        <w:t xml:space="preserve"> </w:t>
      </w:r>
    </w:p>
    <w:p w14:paraId="7027A1A9" w14:textId="77777777" w:rsidR="00550865" w:rsidRDefault="0095567B">
      <w:pPr>
        <w:spacing w:after="6"/>
      </w:pPr>
      <w:r>
        <w:rPr>
          <w:rFonts w:ascii="Tahoma" w:eastAsia="Tahoma" w:hAnsi="Tahoma" w:cs="Tahoma"/>
          <w:sz w:val="20"/>
        </w:rPr>
        <w:t xml:space="preserve"> </w:t>
      </w:r>
    </w:p>
    <w:p w14:paraId="3B71D17F" w14:textId="77777777" w:rsidR="00550865" w:rsidRDefault="0095567B" w:rsidP="006D67D7">
      <w:pPr>
        <w:numPr>
          <w:ilvl w:val="1"/>
          <w:numId w:val="19"/>
        </w:numPr>
        <w:spacing w:after="5" w:line="248" w:lineRule="auto"/>
        <w:ind w:hanging="312"/>
        <w:jc w:val="both"/>
      </w:pPr>
      <w:r>
        <w:rPr>
          <w:rFonts w:ascii="Tahoma" w:eastAsia="Tahoma" w:hAnsi="Tahoma" w:cs="Tahoma"/>
          <w:color w:val="231F20"/>
          <w:sz w:val="20"/>
        </w:rPr>
        <w:t>Requerir la información y pruebas que considere convenientes;</w:t>
      </w:r>
      <w:r>
        <w:rPr>
          <w:rFonts w:ascii="Tahoma" w:eastAsia="Tahoma" w:hAnsi="Tahoma" w:cs="Tahoma"/>
          <w:sz w:val="20"/>
        </w:rPr>
        <w:t xml:space="preserve"> </w:t>
      </w:r>
    </w:p>
    <w:p w14:paraId="187ECDC8" w14:textId="77777777" w:rsidR="00550865" w:rsidRDefault="0095567B">
      <w:pPr>
        <w:spacing w:after="6"/>
      </w:pPr>
      <w:r>
        <w:rPr>
          <w:rFonts w:ascii="Tahoma" w:eastAsia="Tahoma" w:hAnsi="Tahoma" w:cs="Tahoma"/>
          <w:sz w:val="20"/>
        </w:rPr>
        <w:t xml:space="preserve"> </w:t>
      </w:r>
    </w:p>
    <w:p w14:paraId="53A9208F" w14:textId="77777777" w:rsidR="00550865" w:rsidRDefault="0095567B" w:rsidP="006D67D7">
      <w:pPr>
        <w:numPr>
          <w:ilvl w:val="1"/>
          <w:numId w:val="19"/>
        </w:numPr>
        <w:spacing w:after="5" w:line="248" w:lineRule="auto"/>
        <w:ind w:hanging="312"/>
        <w:jc w:val="both"/>
      </w:pPr>
      <w:r>
        <w:rPr>
          <w:rFonts w:ascii="Tahoma" w:eastAsia="Tahoma" w:hAnsi="Tahoma" w:cs="Tahoma"/>
          <w:color w:val="231F20"/>
          <w:sz w:val="20"/>
        </w:rPr>
        <w:t>Citar a entrevista por separado a todas las par- tes involucradas;</w:t>
      </w:r>
      <w:r>
        <w:rPr>
          <w:rFonts w:ascii="Tahoma" w:eastAsia="Tahoma" w:hAnsi="Tahoma" w:cs="Tahoma"/>
          <w:sz w:val="20"/>
        </w:rPr>
        <w:t xml:space="preserve"> </w:t>
      </w:r>
    </w:p>
    <w:p w14:paraId="1A5302EA" w14:textId="77777777" w:rsidR="00550865" w:rsidRDefault="0095567B">
      <w:pPr>
        <w:spacing w:after="6"/>
      </w:pPr>
      <w:r>
        <w:rPr>
          <w:rFonts w:ascii="Tahoma" w:eastAsia="Tahoma" w:hAnsi="Tahoma" w:cs="Tahoma"/>
          <w:sz w:val="20"/>
        </w:rPr>
        <w:t xml:space="preserve"> </w:t>
      </w:r>
    </w:p>
    <w:p w14:paraId="7DA3933C" w14:textId="77777777" w:rsidR="00550865" w:rsidRDefault="0095567B" w:rsidP="006D67D7">
      <w:pPr>
        <w:numPr>
          <w:ilvl w:val="1"/>
          <w:numId w:val="19"/>
        </w:numPr>
        <w:spacing w:after="5" w:line="248" w:lineRule="auto"/>
        <w:ind w:hanging="312"/>
        <w:jc w:val="both"/>
      </w:pPr>
      <w:r>
        <w:rPr>
          <w:rFonts w:ascii="Tahoma" w:eastAsia="Tahoma" w:hAnsi="Tahoma" w:cs="Tahoma"/>
          <w:color w:val="231F20"/>
          <w:sz w:val="20"/>
        </w:rPr>
        <w:t xml:space="preserve">En su caso, solicitar la opinión de la Unidad como instancia experta en materia de hostigamiento sexual y acoso sexual, cualquier otra forma de </w:t>
      </w:r>
    </w:p>
    <w:p w14:paraId="075468E6" w14:textId="77777777" w:rsidR="00550865" w:rsidRDefault="0095567B">
      <w:pPr>
        <w:spacing w:after="3"/>
        <w:ind w:left="10" w:right="44" w:hanging="10"/>
        <w:jc w:val="right"/>
      </w:pPr>
      <w:r>
        <w:rPr>
          <w:rFonts w:ascii="Tahoma" w:eastAsia="Tahoma" w:hAnsi="Tahoma" w:cs="Tahoma"/>
          <w:color w:val="231F20"/>
          <w:sz w:val="20"/>
        </w:rPr>
        <w:t>violencia en razón de género y discriminación; y</w:t>
      </w:r>
      <w:r>
        <w:rPr>
          <w:rFonts w:ascii="Tahoma" w:eastAsia="Tahoma" w:hAnsi="Tahoma" w:cs="Tahoma"/>
          <w:sz w:val="20"/>
        </w:rPr>
        <w:t xml:space="preserve"> </w:t>
      </w:r>
    </w:p>
    <w:p w14:paraId="4C48FC05" w14:textId="77777777" w:rsidR="00550865" w:rsidRDefault="0095567B">
      <w:pPr>
        <w:spacing w:after="8"/>
      </w:pPr>
      <w:r>
        <w:rPr>
          <w:rFonts w:ascii="Tahoma" w:eastAsia="Tahoma" w:hAnsi="Tahoma" w:cs="Tahoma"/>
          <w:sz w:val="20"/>
        </w:rPr>
        <w:t xml:space="preserve"> </w:t>
      </w:r>
    </w:p>
    <w:p w14:paraId="26F93C10" w14:textId="1A7033F0" w:rsidR="00550865" w:rsidRDefault="0095567B" w:rsidP="006D67D7">
      <w:pPr>
        <w:numPr>
          <w:ilvl w:val="1"/>
          <w:numId w:val="19"/>
        </w:numPr>
        <w:spacing w:after="5" w:line="248" w:lineRule="auto"/>
        <w:ind w:hanging="312"/>
        <w:jc w:val="both"/>
      </w:pPr>
      <w:r>
        <w:rPr>
          <w:rFonts w:ascii="Tahoma" w:eastAsia="Tahoma" w:hAnsi="Tahoma" w:cs="Tahoma"/>
          <w:color w:val="231F20"/>
          <w:sz w:val="20"/>
        </w:rPr>
        <w:t>Acordar día y hora para la reunión en que se dictará la recomendación correspondiente.</w:t>
      </w:r>
      <w:r>
        <w:rPr>
          <w:rFonts w:ascii="Tahoma" w:eastAsia="Tahoma" w:hAnsi="Tahoma" w:cs="Tahoma"/>
          <w:sz w:val="20"/>
        </w:rPr>
        <w:t xml:space="preserve"> </w:t>
      </w:r>
    </w:p>
    <w:p w14:paraId="4281E909" w14:textId="77777777" w:rsidR="00550865" w:rsidRDefault="0095567B">
      <w:pPr>
        <w:spacing w:after="6"/>
      </w:pPr>
      <w:r>
        <w:rPr>
          <w:rFonts w:ascii="Tahoma" w:eastAsia="Tahoma" w:hAnsi="Tahoma" w:cs="Tahoma"/>
          <w:sz w:val="20"/>
        </w:rPr>
        <w:t xml:space="preserve"> </w:t>
      </w:r>
    </w:p>
    <w:p w14:paraId="0CD5D318" w14:textId="166D4B39" w:rsidR="00550865" w:rsidRDefault="0095567B" w:rsidP="006D67D7">
      <w:pPr>
        <w:numPr>
          <w:ilvl w:val="0"/>
          <w:numId w:val="19"/>
        </w:numPr>
        <w:spacing w:after="5" w:line="248" w:lineRule="auto"/>
        <w:ind w:left="468" w:hanging="341"/>
        <w:jc w:val="both"/>
      </w:pPr>
      <w:r>
        <w:rPr>
          <w:rFonts w:ascii="Tahoma" w:eastAsia="Tahoma" w:hAnsi="Tahoma" w:cs="Tahoma"/>
          <w:b/>
          <w:color w:val="231F20"/>
          <w:sz w:val="20"/>
        </w:rPr>
        <w:t xml:space="preserve">Etapa de resolución. </w:t>
      </w:r>
      <w:r>
        <w:rPr>
          <w:rFonts w:ascii="Tahoma" w:eastAsia="Tahoma" w:hAnsi="Tahoma" w:cs="Tahoma"/>
          <w:color w:val="231F20"/>
          <w:sz w:val="20"/>
        </w:rPr>
        <w:t>Efectuadas las diligencias de investigación acordadas por el Comité o el CCCAE, según corresponda, en su sesión preparatoria, sesionarán y discutirán el asunto y al final manifestarán la resolución procedente mediante la emisión de recomendaciones.</w:t>
      </w:r>
      <w:r>
        <w:rPr>
          <w:rFonts w:ascii="Tahoma" w:eastAsia="Tahoma" w:hAnsi="Tahoma" w:cs="Tahoma"/>
          <w:sz w:val="20"/>
        </w:rPr>
        <w:t xml:space="preserve"> </w:t>
      </w:r>
    </w:p>
    <w:p w14:paraId="020FE483" w14:textId="77777777" w:rsidR="00550865" w:rsidRDefault="0095567B">
      <w:pPr>
        <w:spacing w:after="0"/>
      </w:pPr>
      <w:r>
        <w:rPr>
          <w:rFonts w:ascii="Tahoma" w:eastAsia="Tahoma" w:hAnsi="Tahoma" w:cs="Tahoma"/>
          <w:sz w:val="20"/>
        </w:rPr>
        <w:t xml:space="preserve"> </w:t>
      </w:r>
    </w:p>
    <w:p w14:paraId="36BE302F" w14:textId="7778F427" w:rsidR="00550865" w:rsidRDefault="0095567B">
      <w:pPr>
        <w:spacing w:after="5" w:line="248" w:lineRule="auto"/>
        <w:ind w:left="478" w:hanging="10"/>
        <w:jc w:val="both"/>
      </w:pPr>
      <w:r>
        <w:rPr>
          <w:rFonts w:ascii="Tahoma" w:eastAsia="Tahoma" w:hAnsi="Tahoma" w:cs="Tahoma"/>
          <w:color w:val="231F20"/>
          <w:sz w:val="20"/>
        </w:rPr>
        <w:t xml:space="preserve">En el supuesto de que los miembros del Comité o del CCCAE en el pleno determinen que sí se configuró incumplimiento al Código de Ética de las personas servidoras públicas del Gobierno </w:t>
      </w:r>
      <w:r>
        <w:rPr>
          <w:rFonts w:ascii="Tahoma" w:eastAsia="Tahoma" w:hAnsi="Tahoma" w:cs="Tahoma"/>
          <w:color w:val="231F20"/>
          <w:sz w:val="16"/>
        </w:rPr>
        <w:t>F</w:t>
      </w:r>
      <w:r>
        <w:rPr>
          <w:rFonts w:ascii="Tahoma" w:eastAsia="Tahoma" w:hAnsi="Tahoma" w:cs="Tahoma"/>
          <w:color w:val="231F20"/>
          <w:sz w:val="20"/>
        </w:rPr>
        <w:t>ederal, a las Reglas de Integridad y al Código de Conducta de las personas servidoras públicas de la Universidad pedagógica Nacional, emitirá sus recomen- daciones a la persona denunciada en las que, en su caso, se inste al trasgresor a corregir o dejar de realizar la o las conductas contrarias a la normatividad citada en este párrafo, por medio de la persona Titular de la Secretaría Ejecutiva.</w:t>
      </w:r>
      <w:r>
        <w:rPr>
          <w:rFonts w:ascii="Tahoma" w:eastAsia="Tahoma" w:hAnsi="Tahoma" w:cs="Tahoma"/>
          <w:sz w:val="20"/>
        </w:rPr>
        <w:t xml:space="preserve"> </w:t>
      </w:r>
    </w:p>
    <w:p w14:paraId="394B5691" w14:textId="77777777" w:rsidR="00550865" w:rsidRDefault="0095567B">
      <w:pPr>
        <w:spacing w:after="26"/>
      </w:pPr>
      <w:r>
        <w:rPr>
          <w:rFonts w:ascii="Tahoma" w:eastAsia="Tahoma" w:hAnsi="Tahoma" w:cs="Tahoma"/>
          <w:sz w:val="18"/>
        </w:rPr>
        <w:t xml:space="preserve"> </w:t>
      </w:r>
    </w:p>
    <w:p w14:paraId="1A44BAD7" w14:textId="02CDFE5D" w:rsidR="00550865" w:rsidRDefault="0095567B" w:rsidP="006D67D7">
      <w:pPr>
        <w:numPr>
          <w:ilvl w:val="0"/>
          <w:numId w:val="19"/>
        </w:numPr>
        <w:spacing w:after="5" w:line="248" w:lineRule="auto"/>
        <w:ind w:left="468" w:hanging="341"/>
        <w:jc w:val="both"/>
      </w:pPr>
      <w:r>
        <w:rPr>
          <w:rFonts w:ascii="Tahoma" w:eastAsia="Tahoma" w:hAnsi="Tahoma" w:cs="Tahoma"/>
          <w:b/>
          <w:color w:val="231F20"/>
          <w:sz w:val="20"/>
        </w:rPr>
        <w:lastRenderedPageBreak/>
        <w:t xml:space="preserve">Elementos no suficientes. </w:t>
      </w:r>
      <w:r>
        <w:rPr>
          <w:rFonts w:ascii="Tahoma" w:eastAsia="Tahoma" w:hAnsi="Tahoma" w:cs="Tahoma"/>
          <w:color w:val="231F20"/>
          <w:sz w:val="20"/>
        </w:rPr>
        <w:t>En caso de no encontrar- se en la conducta denunciada los elementos suficientes que acrediten la probable responsabilidad, se</w:t>
      </w:r>
      <w:r w:rsidR="00903987">
        <w:rPr>
          <w:rFonts w:ascii="Tahoma" w:eastAsia="Tahoma" w:hAnsi="Tahoma" w:cs="Tahoma"/>
          <w:color w:val="231F20"/>
          <w:sz w:val="20"/>
        </w:rPr>
        <w:t xml:space="preserve"> procederán</w:t>
      </w:r>
      <w:r>
        <w:rPr>
          <w:rFonts w:ascii="Tahoma" w:eastAsia="Tahoma" w:hAnsi="Tahoma" w:cs="Tahoma"/>
          <w:color w:val="231F20"/>
          <w:sz w:val="20"/>
        </w:rPr>
        <w:t xml:space="preserve"> </w:t>
      </w:r>
      <w:r w:rsidR="00903987">
        <w:rPr>
          <w:rFonts w:ascii="Tahoma" w:eastAsia="Tahoma" w:hAnsi="Tahoma" w:cs="Tahoma"/>
          <w:color w:val="231F20"/>
          <w:sz w:val="20"/>
        </w:rPr>
        <w:t>a archivar</w:t>
      </w:r>
      <w:r>
        <w:rPr>
          <w:rFonts w:ascii="Tahoma" w:eastAsia="Tahoma" w:hAnsi="Tahoma" w:cs="Tahoma"/>
          <w:color w:val="231F20"/>
          <w:sz w:val="20"/>
        </w:rPr>
        <w:t xml:space="preserve"> el expediente. Sin embargo, podrán tomarse medidas que permitan la sana convivencia entre las partes.</w:t>
      </w:r>
      <w:r>
        <w:rPr>
          <w:rFonts w:ascii="Tahoma" w:eastAsia="Tahoma" w:hAnsi="Tahoma" w:cs="Tahoma"/>
          <w:sz w:val="20"/>
        </w:rPr>
        <w:t xml:space="preserve"> </w:t>
      </w:r>
    </w:p>
    <w:p w14:paraId="59C08C7E" w14:textId="77777777" w:rsidR="00550865" w:rsidRDefault="0095567B">
      <w:pPr>
        <w:spacing w:after="1"/>
      </w:pPr>
      <w:r>
        <w:rPr>
          <w:rFonts w:ascii="Tahoma" w:eastAsia="Tahoma" w:hAnsi="Tahoma" w:cs="Tahoma"/>
          <w:sz w:val="20"/>
        </w:rPr>
        <w:t xml:space="preserve"> </w:t>
      </w:r>
    </w:p>
    <w:p w14:paraId="4ADA9511" w14:textId="2C838048" w:rsidR="00550865" w:rsidRDefault="0095567B" w:rsidP="006D67D7">
      <w:pPr>
        <w:numPr>
          <w:ilvl w:val="0"/>
          <w:numId w:val="19"/>
        </w:numPr>
        <w:spacing w:after="5" w:line="248" w:lineRule="auto"/>
        <w:ind w:left="468" w:hanging="341"/>
        <w:jc w:val="both"/>
      </w:pPr>
      <w:r>
        <w:rPr>
          <w:rFonts w:ascii="Tahoma" w:eastAsia="Tahoma" w:hAnsi="Tahoma" w:cs="Tahoma"/>
          <w:b/>
          <w:color w:val="231F20"/>
          <w:sz w:val="20"/>
        </w:rPr>
        <w:t xml:space="preserve">Elementos suficientes. </w:t>
      </w:r>
      <w:r>
        <w:rPr>
          <w:rFonts w:ascii="Tahoma" w:eastAsia="Tahoma" w:hAnsi="Tahoma" w:cs="Tahoma"/>
          <w:color w:val="231F20"/>
          <w:sz w:val="20"/>
        </w:rPr>
        <w:t>En caso de acreditarse la conducta denunciada, el Comité o el CCCAE remitirá la documentación a la autoridad correspondiente para que procedan a la investigación.</w:t>
      </w:r>
      <w:r>
        <w:rPr>
          <w:rFonts w:ascii="Tahoma" w:eastAsia="Tahoma" w:hAnsi="Tahoma" w:cs="Tahoma"/>
          <w:sz w:val="20"/>
        </w:rPr>
        <w:t xml:space="preserve"> </w:t>
      </w:r>
    </w:p>
    <w:p w14:paraId="3E95781B" w14:textId="77777777" w:rsidR="00550865" w:rsidRDefault="0095567B">
      <w:pPr>
        <w:spacing w:after="0"/>
      </w:pPr>
      <w:r>
        <w:rPr>
          <w:rFonts w:ascii="Tahoma" w:eastAsia="Tahoma" w:hAnsi="Tahoma" w:cs="Tahoma"/>
          <w:sz w:val="20"/>
        </w:rPr>
        <w:t xml:space="preserve"> </w:t>
      </w:r>
    </w:p>
    <w:p w14:paraId="072D6FDD" w14:textId="1AF69EC8" w:rsidR="00550865" w:rsidRDefault="0095567B">
      <w:pPr>
        <w:spacing w:after="5" w:line="248" w:lineRule="auto"/>
        <w:ind w:left="478" w:hanging="10"/>
        <w:jc w:val="both"/>
      </w:pPr>
      <w:r>
        <w:rPr>
          <w:noProof/>
        </w:rPr>
        <mc:AlternateContent>
          <mc:Choice Requires="wpg">
            <w:drawing>
              <wp:anchor distT="0" distB="0" distL="114300" distR="114300" simplePos="0" relativeHeight="251675648" behindDoc="0" locked="0" layoutInCell="1" allowOverlap="1" wp14:anchorId="7E7DFBA0" wp14:editId="422B18D8">
                <wp:simplePos x="0" y="0"/>
                <wp:positionH relativeFrom="margin">
                  <wp:posOffset>3404108</wp:posOffset>
                </wp:positionH>
                <wp:positionV relativeFrom="paragraph">
                  <wp:posOffset>1253986</wp:posOffset>
                </wp:positionV>
                <wp:extent cx="2540" cy="7199630"/>
                <wp:effectExtent l="0" t="0" r="0" b="0"/>
                <wp:wrapTopAndBottom/>
                <wp:docPr id="119796" name="Group 119796"/>
                <wp:cNvGraphicFramePr/>
                <a:graphic xmlns:a="http://schemas.openxmlformats.org/drawingml/2006/main">
                  <a:graphicData uri="http://schemas.microsoft.com/office/word/2010/wordprocessingGroup">
                    <wpg:wgp>
                      <wpg:cNvGrpSpPr/>
                      <wpg:grpSpPr>
                        <a:xfrm>
                          <a:off x="0" y="0"/>
                          <a:ext cx="2540" cy="7199630"/>
                          <a:chOff x="0" y="0"/>
                          <a:chExt cx="2540" cy="7199630"/>
                        </a:xfrm>
                      </wpg:grpSpPr>
                      <wps:wsp>
                        <wps:cNvPr id="13536" name="Shape 13536"/>
                        <wps:cNvSpPr/>
                        <wps:spPr>
                          <a:xfrm>
                            <a:off x="0" y="0"/>
                            <a:ext cx="0" cy="7199630"/>
                          </a:xfrm>
                          <a:custGeom>
                            <a:avLst/>
                            <a:gdLst/>
                            <a:ahLst/>
                            <a:cxnLst/>
                            <a:rect l="0" t="0" r="0" b="0"/>
                            <a:pathLst>
                              <a:path h="7199630">
                                <a:moveTo>
                                  <a:pt x="0" y="0"/>
                                </a:moveTo>
                                <a:lnTo>
                                  <a:pt x="0" y="7199630"/>
                                </a:lnTo>
                              </a:path>
                            </a:pathLst>
                          </a:custGeom>
                          <a:ln w="2540" cap="flat">
                            <a:round/>
                          </a:ln>
                        </wps:spPr>
                        <wps:style>
                          <a:lnRef idx="1">
                            <a:srgbClr val="6D6E7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9796" style="width:0.2pt;height:566.9pt;position:absolute;mso-position-horizontal-relative:margin;mso-position-horizontal:absolute;margin-left:268.04pt;mso-position-vertical-relative:text;margin-top:98.7391pt;" coordsize="25,71996">
                <v:shape id="Shape 13536" style="position:absolute;width:0;height:71996;left:0;top:0;" coordsize="0,7199630" path="m0,0l0,7199630">
                  <v:stroke weight="0.2pt" endcap="flat" joinstyle="round" on="true" color="#6d6e71"/>
                  <v:fill on="false" color="#000000" opacity="0"/>
                </v:shape>
                <w10:wrap type="topAndBottom"/>
              </v:group>
            </w:pict>
          </mc:Fallback>
        </mc:AlternateContent>
      </w:r>
      <w:r>
        <w:rPr>
          <w:rFonts w:ascii="Tahoma" w:eastAsia="Tahoma" w:hAnsi="Tahoma" w:cs="Tahoma"/>
          <w:color w:val="231F20"/>
          <w:sz w:val="20"/>
        </w:rPr>
        <w:t>De estimar que se actualizó una probable responsabilidad administrativa por actos de hostigamiento sexual, acoso sexual, cualquier otra forma de violencia en razón de género o discriminación, por</w:t>
      </w:r>
      <w:r>
        <w:rPr>
          <w:rFonts w:ascii="Tahoma" w:eastAsia="Tahoma" w:hAnsi="Tahoma" w:cs="Tahoma"/>
          <w:sz w:val="20"/>
        </w:rPr>
        <w:t xml:space="preserve"> </w:t>
      </w:r>
      <w:r>
        <w:rPr>
          <w:rFonts w:ascii="Tahoma" w:eastAsia="Tahoma" w:hAnsi="Tahoma" w:cs="Tahoma"/>
          <w:color w:val="231F20"/>
          <w:sz w:val="20"/>
        </w:rPr>
        <w:t>medio de la persona titular de la Secretaría Ejecutiva se dará vista al OIC para que, en el ámbito de sus atribuciones, determine iniciar las acciones pertinentes en términos de la Ley General de Responsabilidades Administrativas; cuando se trate de personas de la comunidad estudiantil, se dará vista al Consejo Técnico para la aplicación de la sanción correspondiente contenida en el Reglamento de Estudios de Licenciatura o en el Reglamento de Estudios de posgrado, según corresponda.</w:t>
      </w:r>
      <w:r>
        <w:rPr>
          <w:rFonts w:ascii="Tahoma" w:eastAsia="Tahoma" w:hAnsi="Tahoma" w:cs="Tahoma"/>
          <w:sz w:val="20"/>
        </w:rPr>
        <w:t xml:space="preserve"> </w:t>
      </w:r>
    </w:p>
    <w:p w14:paraId="752932C5" w14:textId="77777777" w:rsidR="00550865" w:rsidRDefault="0095567B">
      <w:pPr>
        <w:spacing w:after="16"/>
      </w:pPr>
      <w:r>
        <w:rPr>
          <w:rFonts w:ascii="Tahoma" w:eastAsia="Tahoma" w:hAnsi="Tahoma" w:cs="Tahoma"/>
          <w:sz w:val="19"/>
        </w:rPr>
        <w:t xml:space="preserve"> </w:t>
      </w:r>
    </w:p>
    <w:p w14:paraId="488DA654" w14:textId="70230B5B" w:rsidR="00550865" w:rsidRDefault="0095567B" w:rsidP="006D67D7">
      <w:pPr>
        <w:numPr>
          <w:ilvl w:val="0"/>
          <w:numId w:val="19"/>
        </w:numPr>
        <w:spacing w:after="5" w:line="248" w:lineRule="auto"/>
        <w:ind w:left="468" w:hanging="341"/>
        <w:jc w:val="both"/>
      </w:pPr>
      <w:r>
        <w:rPr>
          <w:rFonts w:ascii="Tahoma" w:eastAsia="Tahoma" w:hAnsi="Tahoma" w:cs="Tahoma"/>
          <w:b/>
          <w:color w:val="231F20"/>
          <w:sz w:val="20"/>
        </w:rPr>
        <w:t xml:space="preserve">Acta de Recomendación. </w:t>
      </w:r>
      <w:r>
        <w:rPr>
          <w:rFonts w:ascii="Tahoma" w:eastAsia="Tahoma" w:hAnsi="Tahoma" w:cs="Tahoma"/>
          <w:color w:val="231F20"/>
          <w:sz w:val="20"/>
        </w:rPr>
        <w:t>El acta de recomendación deberá contener al menos lo siguiente:</w:t>
      </w:r>
      <w:r>
        <w:rPr>
          <w:rFonts w:ascii="Tahoma" w:eastAsia="Tahoma" w:hAnsi="Tahoma" w:cs="Tahoma"/>
          <w:sz w:val="20"/>
        </w:rPr>
        <w:t xml:space="preserve"> </w:t>
      </w:r>
    </w:p>
    <w:p w14:paraId="7D32BA9B" w14:textId="77777777" w:rsidR="00550865" w:rsidRDefault="0095567B">
      <w:pPr>
        <w:spacing w:after="8"/>
      </w:pPr>
      <w:r>
        <w:rPr>
          <w:rFonts w:ascii="Tahoma" w:eastAsia="Tahoma" w:hAnsi="Tahoma" w:cs="Tahoma"/>
          <w:sz w:val="20"/>
        </w:rPr>
        <w:t xml:space="preserve"> </w:t>
      </w:r>
    </w:p>
    <w:p w14:paraId="1E2DC133" w14:textId="77777777" w:rsidR="00550865" w:rsidRDefault="0095567B" w:rsidP="006D67D7">
      <w:pPr>
        <w:numPr>
          <w:ilvl w:val="1"/>
          <w:numId w:val="19"/>
        </w:numPr>
        <w:spacing w:after="5" w:line="248" w:lineRule="auto"/>
        <w:ind w:hanging="312"/>
        <w:jc w:val="both"/>
      </w:pPr>
      <w:r>
        <w:rPr>
          <w:rFonts w:ascii="Tahoma" w:eastAsia="Tahoma" w:hAnsi="Tahoma" w:cs="Tahoma"/>
          <w:color w:val="231F20"/>
          <w:sz w:val="20"/>
        </w:rPr>
        <w:t>Número de folio de expediente;</w:t>
      </w:r>
      <w:r>
        <w:rPr>
          <w:rFonts w:ascii="Tahoma" w:eastAsia="Tahoma" w:hAnsi="Tahoma" w:cs="Tahoma"/>
          <w:sz w:val="20"/>
        </w:rPr>
        <w:t xml:space="preserve"> </w:t>
      </w:r>
    </w:p>
    <w:p w14:paraId="5C5982CA" w14:textId="77777777" w:rsidR="00550865" w:rsidRDefault="0095567B">
      <w:pPr>
        <w:spacing w:after="9"/>
      </w:pPr>
      <w:r>
        <w:rPr>
          <w:rFonts w:ascii="Tahoma" w:eastAsia="Tahoma" w:hAnsi="Tahoma" w:cs="Tahoma"/>
          <w:sz w:val="20"/>
        </w:rPr>
        <w:t xml:space="preserve"> </w:t>
      </w:r>
    </w:p>
    <w:p w14:paraId="70FB613D" w14:textId="77777777" w:rsidR="00550865" w:rsidRDefault="0095567B" w:rsidP="006D67D7">
      <w:pPr>
        <w:numPr>
          <w:ilvl w:val="1"/>
          <w:numId w:val="19"/>
        </w:numPr>
        <w:spacing w:after="5" w:line="248" w:lineRule="auto"/>
        <w:ind w:hanging="312"/>
        <w:jc w:val="both"/>
      </w:pPr>
      <w:r>
        <w:rPr>
          <w:rFonts w:ascii="Tahoma" w:eastAsia="Tahoma" w:hAnsi="Tahoma" w:cs="Tahoma"/>
          <w:color w:val="231F20"/>
          <w:sz w:val="16"/>
        </w:rPr>
        <w:t>F</w:t>
      </w:r>
      <w:r>
        <w:rPr>
          <w:rFonts w:ascii="Tahoma" w:eastAsia="Tahoma" w:hAnsi="Tahoma" w:cs="Tahoma"/>
          <w:color w:val="231F20"/>
          <w:sz w:val="20"/>
        </w:rPr>
        <w:t>echa;</w:t>
      </w:r>
      <w:r>
        <w:rPr>
          <w:rFonts w:ascii="Tahoma" w:eastAsia="Tahoma" w:hAnsi="Tahoma" w:cs="Tahoma"/>
          <w:sz w:val="20"/>
        </w:rPr>
        <w:t xml:space="preserve"> </w:t>
      </w:r>
    </w:p>
    <w:p w14:paraId="76CE438A" w14:textId="77777777" w:rsidR="00550865" w:rsidRDefault="0095567B">
      <w:pPr>
        <w:spacing w:after="6"/>
      </w:pPr>
      <w:r>
        <w:rPr>
          <w:rFonts w:ascii="Tahoma" w:eastAsia="Tahoma" w:hAnsi="Tahoma" w:cs="Tahoma"/>
          <w:sz w:val="20"/>
        </w:rPr>
        <w:t xml:space="preserve"> </w:t>
      </w:r>
    </w:p>
    <w:p w14:paraId="6201F200" w14:textId="33529F8A" w:rsidR="00550865" w:rsidRDefault="0095567B" w:rsidP="006D67D7">
      <w:pPr>
        <w:numPr>
          <w:ilvl w:val="1"/>
          <w:numId w:val="19"/>
        </w:numPr>
        <w:spacing w:after="5" w:line="248" w:lineRule="auto"/>
        <w:ind w:hanging="312"/>
        <w:jc w:val="both"/>
      </w:pPr>
      <w:r>
        <w:rPr>
          <w:rFonts w:ascii="Tahoma" w:eastAsia="Tahoma" w:hAnsi="Tahoma" w:cs="Tahoma"/>
          <w:color w:val="231F20"/>
          <w:sz w:val="20"/>
        </w:rPr>
        <w:t>Resumen cronológico del asunto, desde la presentación de la denuncia hasta la sesión de resolución;</w:t>
      </w:r>
      <w:r>
        <w:rPr>
          <w:rFonts w:ascii="Tahoma" w:eastAsia="Tahoma" w:hAnsi="Tahoma" w:cs="Tahoma"/>
          <w:sz w:val="20"/>
        </w:rPr>
        <w:t xml:space="preserve"> </w:t>
      </w:r>
      <w:r>
        <w:rPr>
          <w:rFonts w:ascii="Tahoma" w:eastAsia="Tahoma" w:hAnsi="Tahoma" w:cs="Tahoma"/>
          <w:color w:val="231F20"/>
          <w:sz w:val="20"/>
        </w:rPr>
        <w:t xml:space="preserve">siguiente de su publicación en la </w:t>
      </w:r>
      <w:r>
        <w:rPr>
          <w:rFonts w:ascii="Verdana" w:eastAsia="Verdana" w:hAnsi="Verdana" w:cs="Verdana"/>
          <w:i/>
          <w:color w:val="231F20"/>
          <w:sz w:val="20"/>
        </w:rPr>
        <w:t>Gaceta UPN, Órgano Informativo Oficial de la Universidad Pedagógica Nacional.</w:t>
      </w:r>
      <w:r>
        <w:rPr>
          <w:rFonts w:ascii="Verdana" w:eastAsia="Verdana" w:hAnsi="Verdana" w:cs="Verdana"/>
          <w:i/>
          <w:sz w:val="20"/>
        </w:rPr>
        <w:t xml:space="preserve"> </w:t>
      </w:r>
    </w:p>
    <w:p w14:paraId="7FADE75A" w14:textId="77777777" w:rsidR="00550865" w:rsidRDefault="0095567B">
      <w:pPr>
        <w:spacing w:after="0"/>
      </w:pPr>
      <w:r>
        <w:rPr>
          <w:rFonts w:ascii="Verdana" w:eastAsia="Verdana" w:hAnsi="Verdana" w:cs="Verdana"/>
          <w:i/>
          <w:sz w:val="20"/>
        </w:rPr>
        <w:t xml:space="preserve"> </w:t>
      </w:r>
    </w:p>
    <w:p w14:paraId="6D8608B3" w14:textId="4B0962E8" w:rsidR="00550865" w:rsidRDefault="0095567B">
      <w:pPr>
        <w:spacing w:after="5" w:line="248" w:lineRule="auto"/>
        <w:ind w:left="137" w:hanging="10"/>
        <w:jc w:val="both"/>
      </w:pPr>
      <w:r>
        <w:rPr>
          <w:rFonts w:ascii="Tahoma" w:eastAsia="Tahoma" w:hAnsi="Tahoma" w:cs="Tahoma"/>
          <w:b/>
          <w:color w:val="231F20"/>
          <w:sz w:val="20"/>
        </w:rPr>
        <w:t xml:space="preserve">CUARTO. </w:t>
      </w:r>
      <w:r>
        <w:rPr>
          <w:rFonts w:ascii="Tahoma" w:eastAsia="Tahoma" w:hAnsi="Tahoma" w:cs="Tahoma"/>
          <w:color w:val="231F20"/>
          <w:sz w:val="20"/>
        </w:rPr>
        <w:t>La Universidad, a través de su titular, designará a las personas consejeras de forma temporal a la fecha de firma de este instrumento para desempeñar las funciones señaladas en el numeral 16, a fin de garantizar la adecuada operación del presente protocolo,</w:t>
      </w:r>
      <w:r>
        <w:rPr>
          <w:rFonts w:ascii="Tahoma" w:eastAsia="Tahoma" w:hAnsi="Tahoma" w:cs="Tahoma"/>
          <w:sz w:val="20"/>
        </w:rPr>
        <w:t xml:space="preserve"> </w:t>
      </w:r>
    </w:p>
    <w:p w14:paraId="4A08A174" w14:textId="77777777" w:rsidR="00550865" w:rsidRDefault="00550865">
      <w:pPr>
        <w:sectPr w:rsidR="00550865">
          <w:type w:val="continuous"/>
          <w:pgSz w:w="12079" w:h="15650"/>
          <w:pgMar w:top="1048" w:right="836" w:bottom="581" w:left="679" w:header="720" w:footer="720" w:gutter="0"/>
          <w:cols w:num="2" w:space="288"/>
        </w:sectPr>
      </w:pPr>
    </w:p>
    <w:p w14:paraId="4826C4AB" w14:textId="42242FE1" w:rsidR="00550865" w:rsidRDefault="0095567B" w:rsidP="006D67D7">
      <w:pPr>
        <w:numPr>
          <w:ilvl w:val="1"/>
          <w:numId w:val="19"/>
        </w:numPr>
        <w:spacing w:after="5" w:line="248" w:lineRule="auto"/>
        <w:ind w:hanging="312"/>
        <w:jc w:val="both"/>
      </w:pPr>
      <w:r>
        <w:rPr>
          <w:rFonts w:ascii="Tahoma" w:eastAsia="Tahoma" w:hAnsi="Tahoma" w:cs="Tahoma"/>
          <w:color w:val="231F20"/>
          <w:sz w:val="20"/>
        </w:rPr>
        <w:lastRenderedPageBreak/>
        <w:t>Razonamientos y argumentos que motivan y fundamentan su decisión; y</w:t>
      </w:r>
      <w:r>
        <w:rPr>
          <w:rFonts w:ascii="Tahoma" w:eastAsia="Tahoma" w:hAnsi="Tahoma" w:cs="Tahoma"/>
          <w:sz w:val="20"/>
        </w:rPr>
        <w:t xml:space="preserve"> </w:t>
      </w:r>
    </w:p>
    <w:p w14:paraId="1253B2AF" w14:textId="77777777" w:rsidR="00550865" w:rsidRDefault="0095567B">
      <w:pPr>
        <w:spacing w:after="0"/>
        <w:ind w:left="269"/>
      </w:pPr>
      <w:r>
        <w:rPr>
          <w:rFonts w:ascii="Tahoma" w:eastAsia="Tahoma" w:hAnsi="Tahoma" w:cs="Tahoma"/>
          <w:sz w:val="20"/>
        </w:rPr>
        <w:t xml:space="preserve"> </w:t>
      </w:r>
    </w:p>
    <w:p w14:paraId="2FFA9FE5" w14:textId="77777777" w:rsidR="00550865" w:rsidRDefault="0095567B" w:rsidP="006D67D7">
      <w:pPr>
        <w:numPr>
          <w:ilvl w:val="1"/>
          <w:numId w:val="19"/>
        </w:numPr>
        <w:spacing w:after="5" w:line="248" w:lineRule="auto"/>
        <w:ind w:hanging="312"/>
        <w:jc w:val="both"/>
      </w:pPr>
      <w:r>
        <w:rPr>
          <w:rFonts w:ascii="Tahoma" w:eastAsia="Tahoma" w:hAnsi="Tahoma" w:cs="Tahoma"/>
          <w:color w:val="231F20"/>
          <w:sz w:val="16"/>
        </w:rPr>
        <w:t>P</w:t>
      </w:r>
      <w:r>
        <w:rPr>
          <w:rFonts w:ascii="Tahoma" w:eastAsia="Tahoma" w:hAnsi="Tahoma" w:cs="Tahoma"/>
          <w:color w:val="231F20"/>
          <w:sz w:val="20"/>
        </w:rPr>
        <w:t>untos decisorios: Las decisiones del Comité o el CCCAE, el plazo de cumplimiento, y la orden de efectuar las notificaciones correspondientes.</w:t>
      </w:r>
      <w:r>
        <w:rPr>
          <w:rFonts w:ascii="Tahoma" w:eastAsia="Tahoma" w:hAnsi="Tahoma" w:cs="Tahoma"/>
          <w:sz w:val="20"/>
        </w:rPr>
        <w:t xml:space="preserve"> </w:t>
      </w:r>
      <w:r>
        <w:rPr>
          <w:rFonts w:ascii="Tahoma" w:eastAsia="Tahoma" w:hAnsi="Tahoma" w:cs="Tahoma"/>
          <w:color w:val="231F20"/>
          <w:sz w:val="20"/>
        </w:rPr>
        <w:t xml:space="preserve">quienes atenderán a la certificación </w:t>
      </w:r>
      <w:r>
        <w:rPr>
          <w:rFonts w:ascii="Tahoma" w:eastAsia="Tahoma" w:hAnsi="Tahoma" w:cs="Tahoma"/>
          <w:color w:val="231F20"/>
          <w:sz w:val="20"/>
        </w:rPr>
        <w:t xml:space="preserve">correspondiente para el correcto desempeño de sus funciones y hasta en tanto se lleve a cabo el procedimiento de selección mediante convocatoria abierta de conformidad con el numeral 14 de este instrumento, el cual deberá llevarse a cabo a más tardar dentro de los ciento ochenta días </w:t>
      </w:r>
    </w:p>
    <w:p w14:paraId="3CD4D022" w14:textId="77777777" w:rsidR="00550865" w:rsidRDefault="00550865">
      <w:pPr>
        <w:sectPr w:rsidR="00550865">
          <w:type w:val="continuous"/>
          <w:pgSz w:w="12079" w:h="15650"/>
          <w:pgMar w:top="1440" w:right="845" w:bottom="1440" w:left="1085" w:header="720" w:footer="720" w:gutter="0"/>
          <w:cols w:num="2" w:space="314"/>
        </w:sectPr>
      </w:pPr>
    </w:p>
    <w:p w14:paraId="4B418E2E" w14:textId="7BC3BA06" w:rsidR="00550865" w:rsidRDefault="0095567B" w:rsidP="006D67D7">
      <w:pPr>
        <w:numPr>
          <w:ilvl w:val="0"/>
          <w:numId w:val="19"/>
        </w:numPr>
        <w:spacing w:after="5" w:line="248" w:lineRule="auto"/>
        <w:ind w:left="468" w:hanging="341"/>
        <w:jc w:val="both"/>
      </w:pPr>
      <w:r>
        <w:rPr>
          <w:rFonts w:ascii="Tahoma" w:eastAsia="Tahoma" w:hAnsi="Tahoma" w:cs="Tahoma"/>
          <w:b/>
          <w:color w:val="231F20"/>
          <w:sz w:val="20"/>
        </w:rPr>
        <w:t xml:space="preserve">Recomendación. </w:t>
      </w:r>
      <w:r>
        <w:rPr>
          <w:rFonts w:ascii="Tahoma" w:eastAsia="Tahoma" w:hAnsi="Tahoma" w:cs="Tahoma"/>
          <w:color w:val="231F20"/>
          <w:sz w:val="20"/>
        </w:rPr>
        <w:t>La recomendación no será sus</w:t>
      </w:r>
      <w:r w:rsidR="00581360">
        <w:rPr>
          <w:rFonts w:ascii="Tahoma" w:eastAsia="Tahoma" w:hAnsi="Tahoma" w:cs="Tahoma"/>
          <w:color w:val="231F20"/>
          <w:sz w:val="20"/>
        </w:rPr>
        <w:t>ceptible</w:t>
      </w:r>
      <w:r>
        <w:rPr>
          <w:rFonts w:ascii="Tahoma" w:eastAsia="Tahoma" w:hAnsi="Tahoma" w:cs="Tahoma"/>
          <w:color w:val="231F20"/>
          <w:sz w:val="20"/>
        </w:rPr>
        <w:t xml:space="preserve"> de impugnación alguna.</w:t>
      </w:r>
      <w:r>
        <w:rPr>
          <w:rFonts w:ascii="Tahoma" w:eastAsia="Tahoma" w:hAnsi="Tahoma" w:cs="Tahoma"/>
          <w:sz w:val="20"/>
        </w:rPr>
        <w:t xml:space="preserve"> </w:t>
      </w:r>
    </w:p>
    <w:p w14:paraId="2CF84EC8" w14:textId="77777777" w:rsidR="00550865" w:rsidRDefault="0095567B">
      <w:pPr>
        <w:spacing w:after="0"/>
      </w:pPr>
      <w:r>
        <w:rPr>
          <w:rFonts w:ascii="Tahoma" w:eastAsia="Tahoma" w:hAnsi="Tahoma" w:cs="Tahoma"/>
          <w:sz w:val="19"/>
        </w:rPr>
        <w:t xml:space="preserve"> </w:t>
      </w:r>
    </w:p>
    <w:p w14:paraId="4CF320DA" w14:textId="77777777" w:rsidR="00550865" w:rsidRDefault="0095567B">
      <w:pPr>
        <w:pStyle w:val="Ttulo2"/>
        <w:ind w:left="283" w:right="173"/>
      </w:pPr>
      <w:r>
        <w:t>TRANSITORIOS</w:t>
      </w:r>
      <w:r>
        <w:rPr>
          <w:color w:val="000000"/>
        </w:rPr>
        <w:t xml:space="preserve"> </w:t>
      </w:r>
    </w:p>
    <w:p w14:paraId="26402F00" w14:textId="77777777" w:rsidR="00550865" w:rsidRDefault="0095567B">
      <w:pPr>
        <w:spacing w:after="0"/>
      </w:pPr>
      <w:r>
        <w:rPr>
          <w:rFonts w:ascii="Tahoma" w:eastAsia="Tahoma" w:hAnsi="Tahoma" w:cs="Tahoma"/>
          <w:b/>
          <w:sz w:val="20"/>
        </w:rPr>
        <w:t xml:space="preserve"> </w:t>
      </w:r>
    </w:p>
    <w:p w14:paraId="0757EABF" w14:textId="77777777" w:rsidR="00550865" w:rsidRDefault="0095567B">
      <w:pPr>
        <w:spacing w:after="5" w:line="248" w:lineRule="auto"/>
        <w:ind w:left="137" w:hanging="10"/>
        <w:jc w:val="both"/>
      </w:pPr>
      <w:r>
        <w:rPr>
          <w:rFonts w:ascii="Tahoma" w:eastAsia="Tahoma" w:hAnsi="Tahoma" w:cs="Tahoma"/>
          <w:b/>
          <w:color w:val="231F20"/>
          <w:sz w:val="20"/>
        </w:rPr>
        <w:t xml:space="preserve">PRIMERO. </w:t>
      </w:r>
      <w:r>
        <w:rPr>
          <w:rFonts w:ascii="Tahoma" w:eastAsia="Tahoma" w:hAnsi="Tahoma" w:cs="Tahoma"/>
          <w:color w:val="231F20"/>
          <w:sz w:val="20"/>
        </w:rPr>
        <w:t xml:space="preserve">El </w:t>
      </w:r>
      <w:r>
        <w:rPr>
          <w:rFonts w:ascii="Tahoma" w:eastAsia="Tahoma" w:hAnsi="Tahoma" w:cs="Tahoma"/>
          <w:color w:val="231F20"/>
          <w:sz w:val="16"/>
        </w:rPr>
        <w:t>P</w:t>
      </w:r>
      <w:r>
        <w:rPr>
          <w:rFonts w:ascii="Tahoma" w:eastAsia="Tahoma" w:hAnsi="Tahoma" w:cs="Tahoma"/>
          <w:color w:val="231F20"/>
          <w:sz w:val="20"/>
        </w:rPr>
        <w:t>rotocolo para la prevención, Atención y Sanción de Casos de Hostigamiento Sexual y Acoso Sexual, Cualquier otra forma de Violencia en Razón de Género y Discriminación, entrará en vigor al día</w:t>
      </w:r>
      <w:r>
        <w:rPr>
          <w:rFonts w:ascii="Tahoma" w:eastAsia="Tahoma" w:hAnsi="Tahoma" w:cs="Tahoma"/>
          <w:sz w:val="20"/>
        </w:rPr>
        <w:t xml:space="preserve"> </w:t>
      </w:r>
      <w:r>
        <w:rPr>
          <w:rFonts w:ascii="Tahoma" w:eastAsia="Tahoma" w:hAnsi="Tahoma" w:cs="Tahoma"/>
          <w:color w:val="231F20"/>
          <w:sz w:val="20"/>
        </w:rPr>
        <w:t>a partir de la entrada en vigor del presente protocolo.</w:t>
      </w:r>
      <w:r>
        <w:rPr>
          <w:rFonts w:ascii="Tahoma" w:eastAsia="Tahoma" w:hAnsi="Tahoma" w:cs="Tahoma"/>
          <w:sz w:val="20"/>
        </w:rPr>
        <w:t xml:space="preserve"> </w:t>
      </w:r>
    </w:p>
    <w:p w14:paraId="75F1AFFB" w14:textId="49550FFC" w:rsidR="00BB489B" w:rsidRDefault="00BB489B" w:rsidP="00BB489B">
      <w:pPr>
        <w:spacing w:after="5" w:line="248" w:lineRule="auto"/>
        <w:ind w:left="127"/>
        <w:jc w:val="both"/>
      </w:pPr>
      <w:r>
        <w:rPr>
          <w:rFonts w:ascii="Tahoma" w:eastAsia="Tahoma" w:hAnsi="Tahoma" w:cs="Tahoma"/>
          <w:b/>
          <w:color w:val="231F20"/>
          <w:sz w:val="20"/>
        </w:rPr>
        <w:t xml:space="preserve">SEGUNDO. </w:t>
      </w:r>
      <w:r>
        <w:rPr>
          <w:rFonts w:ascii="Tahoma" w:eastAsia="Tahoma" w:hAnsi="Tahoma" w:cs="Tahoma"/>
          <w:color w:val="231F20"/>
          <w:sz w:val="20"/>
        </w:rPr>
        <w:t>Los procedimientos de hostigamiento sexual, acoso sexual, cualquier otra forma de violencia en razón de género y discriminación que se encuentren en trámite, serán concluidos conforme la normativa vigente al momento de su integración.</w:t>
      </w:r>
      <w:r>
        <w:rPr>
          <w:rFonts w:ascii="Tahoma" w:eastAsia="Tahoma" w:hAnsi="Tahoma" w:cs="Tahoma"/>
          <w:sz w:val="20"/>
        </w:rPr>
        <w:t xml:space="preserve"> </w:t>
      </w:r>
    </w:p>
    <w:p w14:paraId="5E956EC1" w14:textId="726CE805" w:rsidR="00BB489B" w:rsidRDefault="00BB489B" w:rsidP="00BB489B">
      <w:pPr>
        <w:spacing w:after="5" w:line="248" w:lineRule="auto"/>
        <w:ind w:left="137" w:hanging="10"/>
        <w:jc w:val="both"/>
        <w:rPr>
          <w:rFonts w:ascii="Tahoma" w:eastAsia="Tahoma" w:hAnsi="Tahoma" w:cs="Tahoma"/>
          <w:color w:val="231F20"/>
          <w:sz w:val="20"/>
        </w:rPr>
      </w:pPr>
      <w:r>
        <w:rPr>
          <w:rFonts w:ascii="Tahoma" w:eastAsia="Tahoma" w:hAnsi="Tahoma" w:cs="Tahoma"/>
          <w:b/>
          <w:color w:val="231F20"/>
          <w:sz w:val="20"/>
        </w:rPr>
        <w:t xml:space="preserve">TERCERO. </w:t>
      </w:r>
      <w:r>
        <w:rPr>
          <w:rFonts w:ascii="Tahoma" w:eastAsia="Tahoma" w:hAnsi="Tahoma" w:cs="Tahoma"/>
          <w:color w:val="231F20"/>
          <w:sz w:val="20"/>
        </w:rPr>
        <w:t>La Unidad de Igualdad de Género e Incl</w:t>
      </w:r>
      <w:r w:rsidR="00AE559E">
        <w:rPr>
          <w:rFonts w:ascii="Tahoma" w:eastAsia="Tahoma" w:hAnsi="Tahoma" w:cs="Tahoma"/>
          <w:color w:val="231F20"/>
          <w:sz w:val="20"/>
        </w:rPr>
        <w:t>u</w:t>
      </w:r>
      <w:r>
        <w:rPr>
          <w:rFonts w:ascii="Tahoma" w:eastAsia="Tahoma" w:hAnsi="Tahoma" w:cs="Tahoma"/>
          <w:color w:val="231F20"/>
          <w:sz w:val="20"/>
        </w:rPr>
        <w:t xml:space="preserve">sión se instalará a más tardar dentro de los cuarenta días </w:t>
      </w:r>
      <w:r>
        <w:rPr>
          <w:rFonts w:ascii="Tahoma" w:eastAsia="Tahoma" w:hAnsi="Tahoma" w:cs="Tahoma"/>
          <w:color w:val="231F20"/>
          <w:sz w:val="20"/>
        </w:rPr>
        <w:t>hábiles siguientes a la publicación del presente instrumento en el órgano informativo oficial de la Universidad</w:t>
      </w:r>
    </w:p>
    <w:p w14:paraId="3848A732" w14:textId="07065F6B" w:rsidR="00BB489B" w:rsidRDefault="00BB489B" w:rsidP="00BB489B">
      <w:pPr>
        <w:spacing w:after="5" w:line="248" w:lineRule="auto"/>
        <w:ind w:left="137" w:hanging="10"/>
        <w:jc w:val="both"/>
      </w:pPr>
      <w:r>
        <w:rPr>
          <w:rFonts w:ascii="Tahoma" w:eastAsia="Tahoma" w:hAnsi="Tahoma" w:cs="Tahoma"/>
          <w:b/>
          <w:color w:val="231F20"/>
          <w:sz w:val="20"/>
        </w:rPr>
        <w:t xml:space="preserve">CUARTO. </w:t>
      </w:r>
      <w:r>
        <w:rPr>
          <w:rFonts w:ascii="Tahoma" w:eastAsia="Tahoma" w:hAnsi="Tahoma" w:cs="Tahoma"/>
          <w:color w:val="231F20"/>
          <w:sz w:val="20"/>
        </w:rPr>
        <w:t>La Universidad, a través de su titular, designará a las personas consejeras de forma temporal a la fecha de firma de este instrumento para desempeñar las funciones señaladas en el numeral 16, a fin de garantizar la adecuada operación del presente protocolo,</w:t>
      </w:r>
      <w:r>
        <w:rPr>
          <w:rFonts w:ascii="Tahoma" w:eastAsia="Tahoma" w:hAnsi="Tahoma" w:cs="Tahoma"/>
          <w:sz w:val="20"/>
        </w:rPr>
        <w:t xml:space="preserve"> </w:t>
      </w:r>
    </w:p>
    <w:p w14:paraId="06D32262" w14:textId="77777777" w:rsidR="00BB489B" w:rsidRDefault="00BB489B" w:rsidP="00BB489B"/>
    <w:p w14:paraId="3CAC2664" w14:textId="77777777" w:rsidR="00BB489B" w:rsidRDefault="00BB489B" w:rsidP="00BB489B">
      <w:pPr>
        <w:spacing w:after="5" w:line="248" w:lineRule="auto"/>
        <w:ind w:left="137" w:hanging="10"/>
        <w:jc w:val="both"/>
      </w:pPr>
      <w:r>
        <w:rPr>
          <w:rFonts w:ascii="Tahoma" w:eastAsia="Tahoma" w:hAnsi="Tahoma" w:cs="Tahoma"/>
          <w:b/>
          <w:color w:val="231F20"/>
          <w:sz w:val="20"/>
        </w:rPr>
        <w:t xml:space="preserve">QUINTO. </w:t>
      </w:r>
      <w:r>
        <w:rPr>
          <w:rFonts w:ascii="Tahoma" w:eastAsia="Tahoma" w:hAnsi="Tahoma" w:cs="Tahoma"/>
          <w:color w:val="231F20"/>
          <w:sz w:val="20"/>
        </w:rPr>
        <w:t>El presente protocolo se aprobó por la C. Rectora de la Universidad pedagógica Nacional, Dra. Rosa María Torres Hernández, en la Ciudad de México, a los 7 días del mes de septiembre del año dos mil veintiuno, en términos del artículo 12 fracción IX del Decreto que Crea la Universidad pedagógica Nacional, publicado en el Diario Oficial de la federación el 29 de agosto de 1978.</w:t>
      </w:r>
      <w:r>
        <w:rPr>
          <w:rFonts w:ascii="Tahoma" w:eastAsia="Tahoma" w:hAnsi="Tahoma" w:cs="Tahoma"/>
          <w:sz w:val="20"/>
        </w:rPr>
        <w:t xml:space="preserve"> </w:t>
      </w:r>
    </w:p>
    <w:p w14:paraId="3349AC43" w14:textId="77777777" w:rsidR="00BB489B" w:rsidRDefault="00BB489B" w:rsidP="00BB489B">
      <w:pPr>
        <w:sectPr w:rsidR="00BB489B">
          <w:type w:val="continuous"/>
          <w:pgSz w:w="12079" w:h="15650"/>
          <w:pgMar w:top="1440" w:right="847" w:bottom="1440" w:left="679" w:header="720" w:footer="720" w:gutter="0"/>
          <w:cols w:num="2" w:space="331"/>
        </w:sectPr>
      </w:pPr>
      <w:r>
        <w:rPr>
          <w:noProof/>
        </w:rPr>
        <mc:AlternateContent>
          <mc:Choice Requires="wpg">
            <w:drawing>
              <wp:anchor distT="0" distB="0" distL="114300" distR="114300" simplePos="0" relativeHeight="251680768" behindDoc="0" locked="0" layoutInCell="1" allowOverlap="1" wp14:anchorId="2C625730" wp14:editId="53B7A5E7">
                <wp:simplePos x="0" y="0"/>
                <wp:positionH relativeFrom="margin">
                  <wp:align>center</wp:align>
                </wp:positionH>
                <wp:positionV relativeFrom="margin">
                  <wp:align>bottom</wp:align>
                </wp:positionV>
                <wp:extent cx="2796261" cy="440555"/>
                <wp:effectExtent l="0" t="0" r="4445" b="17145"/>
                <wp:wrapTopAndBottom/>
                <wp:docPr id="9" name="Group 123209"/>
                <wp:cNvGraphicFramePr/>
                <a:graphic xmlns:a="http://schemas.openxmlformats.org/drawingml/2006/main">
                  <a:graphicData uri="http://schemas.microsoft.com/office/word/2010/wordprocessingGroup">
                    <wpg:wgp>
                      <wpg:cNvGrpSpPr/>
                      <wpg:grpSpPr>
                        <a:xfrm>
                          <a:off x="0" y="0"/>
                          <a:ext cx="2796261" cy="440555"/>
                          <a:chOff x="0" y="0"/>
                          <a:chExt cx="2796261" cy="440555"/>
                        </a:xfrm>
                      </wpg:grpSpPr>
                      <wps:wsp>
                        <wps:cNvPr id="10" name="Rectangle 13597"/>
                        <wps:cNvSpPr/>
                        <wps:spPr>
                          <a:xfrm>
                            <a:off x="406019" y="300528"/>
                            <a:ext cx="42059" cy="186236"/>
                          </a:xfrm>
                          <a:prstGeom prst="rect">
                            <a:avLst/>
                          </a:prstGeom>
                          <a:ln>
                            <a:noFill/>
                          </a:ln>
                        </wps:spPr>
                        <wps:txbx>
                          <w:txbxContent>
                            <w:p w14:paraId="6CDAC099" w14:textId="77777777" w:rsidR="00BB489B" w:rsidRDefault="00BB489B" w:rsidP="00BB489B">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1" name="Rectangle 13598"/>
                        <wps:cNvSpPr/>
                        <wps:spPr>
                          <a:xfrm>
                            <a:off x="1959229" y="246102"/>
                            <a:ext cx="52658" cy="163388"/>
                          </a:xfrm>
                          <a:prstGeom prst="rect">
                            <a:avLst/>
                          </a:prstGeom>
                          <a:ln>
                            <a:noFill/>
                          </a:ln>
                        </wps:spPr>
                        <wps:txbx>
                          <w:txbxContent>
                            <w:p w14:paraId="1F1B93DD" w14:textId="77777777" w:rsidR="00BB489B" w:rsidRDefault="00BB489B" w:rsidP="00BB489B">
                              <w:r>
                                <w:rPr>
                                  <w:rFonts w:ascii="Tahoma" w:eastAsia="Tahoma" w:hAnsi="Tahoma" w:cs="Tahoma"/>
                                  <w:sz w:val="20"/>
                                </w:rPr>
                                <w:t xml:space="preserve"> </w:t>
                              </w:r>
                            </w:p>
                          </w:txbxContent>
                        </wps:txbx>
                        <wps:bodyPr horzOverflow="overflow" vert="horz" lIns="0" tIns="0" rIns="0" bIns="0" rtlCol="0">
                          <a:noAutofit/>
                        </wps:bodyPr>
                      </wps:wsp>
                      <wps:wsp>
                        <wps:cNvPr id="12" name="Rectangle 13599"/>
                        <wps:cNvSpPr/>
                        <wps:spPr>
                          <a:xfrm>
                            <a:off x="2148205" y="252199"/>
                            <a:ext cx="52658" cy="163387"/>
                          </a:xfrm>
                          <a:prstGeom prst="rect">
                            <a:avLst/>
                          </a:prstGeom>
                          <a:ln>
                            <a:noFill/>
                          </a:ln>
                        </wps:spPr>
                        <wps:txbx>
                          <w:txbxContent>
                            <w:p w14:paraId="00043684" w14:textId="77777777" w:rsidR="00BB489B" w:rsidRDefault="00BB489B" w:rsidP="00BB489B">
                              <w:r>
                                <w:rPr>
                                  <w:rFonts w:ascii="Tahoma" w:eastAsia="Tahoma" w:hAnsi="Tahoma" w:cs="Tahoma"/>
                                  <w:sz w:val="20"/>
                                </w:rPr>
                                <w:t xml:space="preserve"> </w:t>
                              </w:r>
                            </w:p>
                          </w:txbxContent>
                        </wps:txbx>
                        <wps:bodyPr horzOverflow="overflow" vert="horz" lIns="0" tIns="0" rIns="0" bIns="0" rtlCol="0">
                          <a:noAutofit/>
                        </wps:bodyPr>
                      </wps:wsp>
                      <pic:pic xmlns:pic="http://schemas.openxmlformats.org/drawingml/2006/picture">
                        <pic:nvPicPr>
                          <pic:cNvPr id="13" name="Picture 13602"/>
                          <pic:cNvPicPr/>
                        </pic:nvPicPr>
                        <pic:blipFill>
                          <a:blip r:embed="rId12"/>
                          <a:stretch>
                            <a:fillRect/>
                          </a:stretch>
                        </pic:blipFill>
                        <pic:spPr>
                          <a:xfrm>
                            <a:off x="0" y="2540"/>
                            <a:ext cx="405765" cy="409435"/>
                          </a:xfrm>
                          <a:prstGeom prst="rect">
                            <a:avLst/>
                          </a:prstGeom>
                        </pic:spPr>
                      </pic:pic>
                      <pic:pic xmlns:pic="http://schemas.openxmlformats.org/drawingml/2006/picture">
                        <pic:nvPicPr>
                          <pic:cNvPr id="14" name="Picture 13604"/>
                          <pic:cNvPicPr/>
                        </pic:nvPicPr>
                        <pic:blipFill>
                          <a:blip r:embed="rId13"/>
                          <a:stretch>
                            <a:fillRect/>
                          </a:stretch>
                        </pic:blipFill>
                        <pic:spPr>
                          <a:xfrm>
                            <a:off x="467995" y="8877"/>
                            <a:ext cx="1491615" cy="333299"/>
                          </a:xfrm>
                          <a:prstGeom prst="rect">
                            <a:avLst/>
                          </a:prstGeom>
                        </pic:spPr>
                      </pic:pic>
                      <pic:pic xmlns:pic="http://schemas.openxmlformats.org/drawingml/2006/picture">
                        <pic:nvPicPr>
                          <pic:cNvPr id="15" name="Picture 13606"/>
                          <pic:cNvPicPr/>
                        </pic:nvPicPr>
                        <pic:blipFill>
                          <a:blip r:embed="rId14"/>
                          <a:stretch>
                            <a:fillRect/>
                          </a:stretch>
                        </pic:blipFill>
                        <pic:spPr>
                          <a:xfrm>
                            <a:off x="2317750" y="0"/>
                            <a:ext cx="478511" cy="405765"/>
                          </a:xfrm>
                          <a:prstGeom prst="rect">
                            <a:avLst/>
                          </a:prstGeom>
                        </pic:spPr>
                      </pic:pic>
                      <wps:wsp>
                        <wps:cNvPr id="16" name="Shape 136945"/>
                        <wps:cNvSpPr/>
                        <wps:spPr>
                          <a:xfrm>
                            <a:off x="2134870" y="69215"/>
                            <a:ext cx="9525" cy="278130"/>
                          </a:xfrm>
                          <a:custGeom>
                            <a:avLst/>
                            <a:gdLst/>
                            <a:ahLst/>
                            <a:cxnLst/>
                            <a:rect l="0" t="0" r="0" b="0"/>
                            <a:pathLst>
                              <a:path w="9525" h="278130">
                                <a:moveTo>
                                  <a:pt x="0" y="0"/>
                                </a:moveTo>
                                <a:lnTo>
                                  <a:pt x="9525" y="0"/>
                                </a:lnTo>
                                <a:lnTo>
                                  <a:pt x="9525" y="278130"/>
                                </a:lnTo>
                                <a:lnTo>
                                  <a:pt x="0" y="278130"/>
                                </a:lnTo>
                                <a:lnTo>
                                  <a:pt x="0" y="0"/>
                                </a:lnTo>
                              </a:path>
                            </a:pathLst>
                          </a:custGeom>
                          <a:ln w="0" cap="flat">
                            <a:miter lim="127000"/>
                          </a:ln>
                        </wps:spPr>
                        <wps:style>
                          <a:lnRef idx="0">
                            <a:srgbClr val="000000">
                              <a:alpha val="0"/>
                            </a:srgbClr>
                          </a:lnRef>
                          <a:fillRef idx="1">
                            <a:srgbClr val="B48E5E"/>
                          </a:fillRef>
                          <a:effectRef idx="0">
                            <a:scrgbClr r="0" g="0" b="0"/>
                          </a:effectRef>
                          <a:fontRef idx="none"/>
                        </wps:style>
                        <wps:bodyPr/>
                      </wps:wsp>
                    </wpg:wgp>
                  </a:graphicData>
                </a:graphic>
              </wp:anchor>
            </w:drawing>
          </mc:Choice>
          <mc:Fallback>
            <w:pict>
              <v:group w14:anchorId="2C625730" id="Group 123209" o:spid="_x0000_s1026" style="position:absolute;margin-left:0;margin-top:0;width:220.2pt;height:34.7pt;z-index:251680768;mso-position-horizontal:center;mso-position-horizontal-relative:margin;mso-position-vertical:bottom;mso-position-vertical-relative:margin" coordsize="27962,4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">
                <v:rect id="Rectangle 13597" o:spid="_x0000_s1027" style="position:absolute;left:4060;top:3005;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CDAC099" w14:textId="77777777" w:rsidR="00BB489B" w:rsidRDefault="00BB489B" w:rsidP="00BB489B">
                        <w:r>
                          <w:rPr>
                            <w:rFonts w:ascii="Times New Roman" w:eastAsia="Times New Roman" w:hAnsi="Times New Roman" w:cs="Times New Roman"/>
                            <w:sz w:val="20"/>
                          </w:rPr>
                          <w:t xml:space="preserve"> </w:t>
                        </w:r>
                      </w:p>
                    </w:txbxContent>
                  </v:textbox>
                </v:rect>
                <v:rect id="Rectangle 13598" o:spid="_x0000_s1028" style="position:absolute;left:19592;top:2461;width:526;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F1B93DD" w14:textId="77777777" w:rsidR="00BB489B" w:rsidRDefault="00BB489B" w:rsidP="00BB489B">
                        <w:r>
                          <w:rPr>
                            <w:rFonts w:ascii="Tahoma" w:eastAsia="Tahoma" w:hAnsi="Tahoma" w:cs="Tahoma"/>
                            <w:sz w:val="20"/>
                          </w:rPr>
                          <w:t xml:space="preserve"> </w:t>
                        </w:r>
                      </w:p>
                    </w:txbxContent>
                  </v:textbox>
                </v:rect>
                <v:rect id="Rectangle 13599" o:spid="_x0000_s1029" style="position:absolute;left:21482;top:2521;width:526;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00043684" w14:textId="77777777" w:rsidR="00BB489B" w:rsidRDefault="00BB489B" w:rsidP="00BB489B">
                        <w:r>
                          <w:rPr>
                            <w:rFonts w:ascii="Tahoma" w:eastAsia="Tahoma" w:hAnsi="Tahoma" w:cs="Tahoma"/>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02" o:spid="_x0000_s1030" type="#_x0000_t75" style="position:absolute;top:25;width:4057;height:4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">
                  <v:imagedata r:id="rId15" o:title=""/>
                </v:shape>
                <v:shape id="Picture 13604" o:spid="_x0000_s1031" type="#_x0000_t75" style="position:absolute;left:4679;top:88;width:14917;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">
                  <v:imagedata r:id="rId16" o:title=""/>
                </v:shape>
                <v:shape id="Picture 13606" o:spid="_x0000_s1032" type="#_x0000_t75" style="position:absolute;left:23177;width:4785;height:4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">
                  <v:imagedata r:id="rId17" o:title=""/>
                </v:shape>
                <v:shape id="Shape 136945" o:spid="_x0000_s1033" style="position:absolute;left:21348;top:692;width:95;height:2781;visibility:visible;mso-wrap-style:square;v-text-anchor:top" coordsize="952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" path="m,l9525,r,278130l,278130,,e" fillcolor="#b48e5e" stroked="f" strokeweight="0">
                  <v:stroke miterlimit="83231f" joinstyle="miter"/>
                  <v:path arrowok="t" textboxrect="0,0,9525,278130"/>
                </v:shape>
                <w10:wrap type="topAndBottom" anchorx="margin" anchory="margin"/>
              </v:group>
            </w:pict>
          </mc:Fallback>
        </mc:AlternateContent>
      </w:r>
    </w:p>
    <w:p w14:paraId="5642ECAC" w14:textId="3E3B5FB3" w:rsidR="00BB489B" w:rsidRDefault="00BB489B" w:rsidP="00BB489B">
      <w:pPr>
        <w:sectPr w:rsidR="00BB489B">
          <w:type w:val="continuous"/>
          <w:pgSz w:w="12079" w:h="15650"/>
          <w:pgMar w:top="1048" w:right="836" w:bottom="581" w:left="679" w:header="720" w:footer="720" w:gutter="0"/>
          <w:cols w:num="2" w:space="288"/>
        </w:sectPr>
      </w:pPr>
    </w:p>
    <w:p w14:paraId="7F5D45B8" w14:textId="77777777" w:rsidR="00BB489B" w:rsidRDefault="00BB489B" w:rsidP="00BB489B">
      <w:pPr>
        <w:spacing w:after="5" w:line="248" w:lineRule="auto"/>
        <w:ind w:left="137" w:hanging="10"/>
        <w:jc w:val="both"/>
      </w:pPr>
    </w:p>
    <w:p w14:paraId="25C6C1B9" w14:textId="77777777" w:rsidR="00BB489B" w:rsidRDefault="00BB489B" w:rsidP="00BB489B">
      <w:pPr>
        <w:spacing w:after="0"/>
      </w:pPr>
      <w:r>
        <w:rPr>
          <w:rFonts w:ascii="Tahoma" w:eastAsia="Tahoma" w:hAnsi="Tahoma" w:cs="Tahoma"/>
          <w:sz w:val="20"/>
        </w:rPr>
        <w:t xml:space="preserve"> </w:t>
      </w:r>
    </w:p>
    <w:p w14:paraId="53F93122" w14:textId="5502A75A" w:rsidR="00BB489B" w:rsidRDefault="00BB489B" w:rsidP="00BB489B">
      <w:pPr>
        <w:spacing w:after="0"/>
      </w:pPr>
    </w:p>
    <w:p w14:paraId="18C90E20" w14:textId="72A7517A" w:rsidR="00550865" w:rsidRDefault="00130A3D">
      <w:pPr>
        <w:sectPr w:rsidR="00550865">
          <w:type w:val="continuous"/>
          <w:pgSz w:w="12079" w:h="15650"/>
          <w:pgMar w:top="1440" w:right="847" w:bottom="1440" w:left="679" w:header="720" w:footer="720" w:gutter="0"/>
          <w:cols w:num="2" w:space="331"/>
        </w:sectPr>
      </w:pPr>
      <w:r>
        <w:rPr>
          <w:noProof/>
        </w:rPr>
        <mc:AlternateContent>
          <mc:Choice Requires="wpg">
            <w:drawing>
              <wp:anchor distT="0" distB="0" distL="114300" distR="114300" simplePos="0" relativeHeight="251678720" behindDoc="0" locked="0" layoutInCell="1" allowOverlap="1" wp14:anchorId="17ED9DD9" wp14:editId="5CD3BFDB">
                <wp:simplePos x="0" y="0"/>
                <wp:positionH relativeFrom="margin">
                  <wp:align>center</wp:align>
                </wp:positionH>
                <wp:positionV relativeFrom="margin">
                  <wp:align>bottom</wp:align>
                </wp:positionV>
                <wp:extent cx="2796261" cy="440555"/>
                <wp:effectExtent l="0" t="0" r="4445" b="17145"/>
                <wp:wrapTopAndBottom/>
                <wp:docPr id="1" name="Group 123209"/>
                <wp:cNvGraphicFramePr/>
                <a:graphic xmlns:a="http://schemas.openxmlformats.org/drawingml/2006/main">
                  <a:graphicData uri="http://schemas.microsoft.com/office/word/2010/wordprocessingGroup">
                    <wpg:wgp>
                      <wpg:cNvGrpSpPr/>
                      <wpg:grpSpPr>
                        <a:xfrm>
                          <a:off x="0" y="0"/>
                          <a:ext cx="2796261" cy="440555"/>
                          <a:chOff x="0" y="0"/>
                          <a:chExt cx="2796261" cy="440555"/>
                        </a:xfrm>
                      </wpg:grpSpPr>
                      <wps:wsp>
                        <wps:cNvPr id="2" name="Rectangle 13597"/>
                        <wps:cNvSpPr/>
                        <wps:spPr>
                          <a:xfrm>
                            <a:off x="406019" y="300528"/>
                            <a:ext cx="42059" cy="186236"/>
                          </a:xfrm>
                          <a:prstGeom prst="rect">
                            <a:avLst/>
                          </a:prstGeom>
                          <a:ln>
                            <a:noFill/>
                          </a:ln>
                        </wps:spPr>
                        <wps:txbx>
                          <w:txbxContent>
                            <w:p w14:paraId="3BA63717" w14:textId="77777777" w:rsidR="00130A3D" w:rsidRDefault="00130A3D" w:rsidP="00130A3D">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 name="Rectangle 13598"/>
                        <wps:cNvSpPr/>
                        <wps:spPr>
                          <a:xfrm>
                            <a:off x="1959229" y="246102"/>
                            <a:ext cx="52658" cy="163388"/>
                          </a:xfrm>
                          <a:prstGeom prst="rect">
                            <a:avLst/>
                          </a:prstGeom>
                          <a:ln>
                            <a:noFill/>
                          </a:ln>
                        </wps:spPr>
                        <wps:txbx>
                          <w:txbxContent>
                            <w:p w14:paraId="729C4C70" w14:textId="77777777" w:rsidR="00130A3D" w:rsidRDefault="00130A3D" w:rsidP="00130A3D">
                              <w:r>
                                <w:rPr>
                                  <w:rFonts w:ascii="Tahoma" w:eastAsia="Tahoma" w:hAnsi="Tahoma" w:cs="Tahoma"/>
                                  <w:sz w:val="20"/>
                                </w:rPr>
                                <w:t xml:space="preserve"> </w:t>
                              </w:r>
                            </w:p>
                          </w:txbxContent>
                        </wps:txbx>
                        <wps:bodyPr horzOverflow="overflow" vert="horz" lIns="0" tIns="0" rIns="0" bIns="0" rtlCol="0">
                          <a:noAutofit/>
                        </wps:bodyPr>
                      </wps:wsp>
                      <wps:wsp>
                        <wps:cNvPr id="4" name="Rectangle 13599"/>
                        <wps:cNvSpPr/>
                        <wps:spPr>
                          <a:xfrm>
                            <a:off x="2148205" y="252199"/>
                            <a:ext cx="52658" cy="163387"/>
                          </a:xfrm>
                          <a:prstGeom prst="rect">
                            <a:avLst/>
                          </a:prstGeom>
                          <a:ln>
                            <a:noFill/>
                          </a:ln>
                        </wps:spPr>
                        <wps:txbx>
                          <w:txbxContent>
                            <w:p w14:paraId="712D51C8" w14:textId="77777777" w:rsidR="00130A3D" w:rsidRDefault="00130A3D" w:rsidP="00130A3D">
                              <w:r>
                                <w:rPr>
                                  <w:rFonts w:ascii="Tahoma" w:eastAsia="Tahoma" w:hAnsi="Tahoma" w:cs="Tahoma"/>
                                  <w:sz w:val="20"/>
                                </w:rPr>
                                <w:t xml:space="preserve"> </w:t>
                              </w:r>
                            </w:p>
                          </w:txbxContent>
                        </wps:txbx>
                        <wps:bodyPr horzOverflow="overflow" vert="horz" lIns="0" tIns="0" rIns="0" bIns="0" rtlCol="0">
                          <a:noAutofit/>
                        </wps:bodyPr>
                      </wps:wsp>
                      <pic:pic xmlns:pic="http://schemas.openxmlformats.org/drawingml/2006/picture">
                        <pic:nvPicPr>
                          <pic:cNvPr id="5" name="Picture 13602"/>
                          <pic:cNvPicPr/>
                        </pic:nvPicPr>
                        <pic:blipFill>
                          <a:blip r:embed="rId12"/>
                          <a:stretch>
                            <a:fillRect/>
                          </a:stretch>
                        </pic:blipFill>
                        <pic:spPr>
                          <a:xfrm>
                            <a:off x="0" y="2540"/>
                            <a:ext cx="405765" cy="409435"/>
                          </a:xfrm>
                          <a:prstGeom prst="rect">
                            <a:avLst/>
                          </a:prstGeom>
                        </pic:spPr>
                      </pic:pic>
                      <pic:pic xmlns:pic="http://schemas.openxmlformats.org/drawingml/2006/picture">
                        <pic:nvPicPr>
                          <pic:cNvPr id="6" name="Picture 13604"/>
                          <pic:cNvPicPr/>
                        </pic:nvPicPr>
                        <pic:blipFill>
                          <a:blip r:embed="rId13"/>
                          <a:stretch>
                            <a:fillRect/>
                          </a:stretch>
                        </pic:blipFill>
                        <pic:spPr>
                          <a:xfrm>
                            <a:off x="467995" y="8877"/>
                            <a:ext cx="1491615" cy="333299"/>
                          </a:xfrm>
                          <a:prstGeom prst="rect">
                            <a:avLst/>
                          </a:prstGeom>
                        </pic:spPr>
                      </pic:pic>
                      <pic:pic xmlns:pic="http://schemas.openxmlformats.org/drawingml/2006/picture">
                        <pic:nvPicPr>
                          <pic:cNvPr id="7" name="Picture 13606"/>
                          <pic:cNvPicPr/>
                        </pic:nvPicPr>
                        <pic:blipFill>
                          <a:blip r:embed="rId14"/>
                          <a:stretch>
                            <a:fillRect/>
                          </a:stretch>
                        </pic:blipFill>
                        <pic:spPr>
                          <a:xfrm>
                            <a:off x="2317750" y="0"/>
                            <a:ext cx="478511" cy="405765"/>
                          </a:xfrm>
                          <a:prstGeom prst="rect">
                            <a:avLst/>
                          </a:prstGeom>
                        </pic:spPr>
                      </pic:pic>
                      <wps:wsp>
                        <wps:cNvPr id="8" name="Shape 136945"/>
                        <wps:cNvSpPr/>
                        <wps:spPr>
                          <a:xfrm>
                            <a:off x="2134870" y="69215"/>
                            <a:ext cx="9525" cy="278130"/>
                          </a:xfrm>
                          <a:custGeom>
                            <a:avLst/>
                            <a:gdLst/>
                            <a:ahLst/>
                            <a:cxnLst/>
                            <a:rect l="0" t="0" r="0" b="0"/>
                            <a:pathLst>
                              <a:path w="9525" h="278130">
                                <a:moveTo>
                                  <a:pt x="0" y="0"/>
                                </a:moveTo>
                                <a:lnTo>
                                  <a:pt x="9525" y="0"/>
                                </a:lnTo>
                                <a:lnTo>
                                  <a:pt x="9525" y="278130"/>
                                </a:lnTo>
                                <a:lnTo>
                                  <a:pt x="0" y="278130"/>
                                </a:lnTo>
                                <a:lnTo>
                                  <a:pt x="0" y="0"/>
                                </a:lnTo>
                              </a:path>
                            </a:pathLst>
                          </a:custGeom>
                          <a:ln w="0" cap="flat">
                            <a:miter lim="127000"/>
                          </a:ln>
                        </wps:spPr>
                        <wps:style>
                          <a:lnRef idx="0">
                            <a:srgbClr val="000000">
                              <a:alpha val="0"/>
                            </a:srgbClr>
                          </a:lnRef>
                          <a:fillRef idx="1">
                            <a:srgbClr val="B48E5E"/>
                          </a:fillRef>
                          <a:effectRef idx="0">
                            <a:scrgbClr r="0" g="0" b="0"/>
                          </a:effectRef>
                          <a:fontRef idx="none"/>
                        </wps:style>
                        <wps:bodyPr/>
                      </wps:wsp>
                    </wpg:wgp>
                  </a:graphicData>
                </a:graphic>
              </wp:anchor>
            </w:drawing>
          </mc:Choice>
          <mc:Fallback>
            <w:pict>
              <v:group w14:anchorId="17ED9DD9" id="_x0000_s1034" style="position:absolute;margin-left:0;margin-top:0;width:220.2pt;height:34.7pt;z-index:251678720;mso-position-horizontal:center;mso-position-horizontal-relative:margin;mso-position-vertical:bottom;mso-position-vertical-relative:margin" coordsize="27962,4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">
                <v:rect id="Rectangle 13597" o:spid="_x0000_s1035" style="position:absolute;left:4060;top:3005;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14:paraId="3BA63717" w14:textId="77777777" w:rsidR="00130A3D" w:rsidRDefault="00130A3D" w:rsidP="00130A3D">
                        <w:r>
                          <w:rPr>
                            <w:rFonts w:ascii="Times New Roman" w:eastAsia="Times New Roman" w:hAnsi="Times New Roman" w:cs="Times New Roman"/>
                            <w:sz w:val="20"/>
                          </w:rPr>
                          <w:t xml:space="preserve"> </w:t>
                        </w:r>
                      </w:p>
                    </w:txbxContent>
                  </v:textbox>
                </v:rect>
                <v:rect id="Rectangle 13598" o:spid="_x0000_s1036" style="position:absolute;left:19592;top:2461;width:526;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729C4C70" w14:textId="77777777" w:rsidR="00130A3D" w:rsidRDefault="00130A3D" w:rsidP="00130A3D">
                        <w:r>
                          <w:rPr>
                            <w:rFonts w:ascii="Tahoma" w:eastAsia="Tahoma" w:hAnsi="Tahoma" w:cs="Tahoma"/>
                            <w:sz w:val="20"/>
                          </w:rPr>
                          <w:t xml:space="preserve"> </w:t>
                        </w:r>
                      </w:p>
                    </w:txbxContent>
                  </v:textbox>
                </v:rect>
                <v:rect id="Rectangle 13599" o:spid="_x0000_s1037" style="position:absolute;left:21482;top:2521;width:526;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712D51C8" w14:textId="77777777" w:rsidR="00130A3D" w:rsidRDefault="00130A3D" w:rsidP="00130A3D">
                        <w:r>
                          <w:rPr>
                            <w:rFonts w:ascii="Tahoma" w:eastAsia="Tahoma" w:hAnsi="Tahoma" w:cs="Tahoma"/>
                            <w:sz w:val="20"/>
                          </w:rPr>
                          <w:t xml:space="preserve"> </w:t>
                        </w:r>
                      </w:p>
                    </w:txbxContent>
                  </v:textbox>
                </v:rect>
                <v:shape id="Picture 13602" o:spid="_x0000_s1038" type="#_x0000_t75" style="position:absolute;top:25;width:4057;height:4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">
                  <v:imagedata r:id="rId15" o:title=""/>
                </v:shape>
                <v:shape id="Picture 13604" o:spid="_x0000_s1039" type="#_x0000_t75" style="position:absolute;left:4679;top:88;width:14917;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">
                  <v:imagedata r:id="rId16" o:title=""/>
                </v:shape>
                <v:shape id="Picture 13606" o:spid="_x0000_s1040" type="#_x0000_t75" style="position:absolute;left:23177;width:4785;height:4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">
                  <v:imagedata r:id="rId17" o:title=""/>
                </v:shape>
                <v:shape id="Shape 136945" o:spid="_x0000_s1041" style="position:absolute;left:21348;top:692;width:95;height:2781;visibility:visible;mso-wrap-style:square;v-text-anchor:top" coordsize="952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" path="m,l9525,r,278130l,278130,,e" fillcolor="#b48e5e" stroked="f" strokeweight="0">
                  <v:stroke miterlimit="83231f" joinstyle="miter"/>
                  <v:path arrowok="t" textboxrect="0,0,9525,278130"/>
                </v:shape>
                <w10:wrap type="topAndBottom" anchorx="margin" anchory="margin"/>
              </v:group>
            </w:pict>
          </mc:Fallback>
        </mc:AlternateContent>
      </w:r>
    </w:p>
    <w:p w14:paraId="4912FF86" w14:textId="77777777" w:rsidR="00550865" w:rsidRDefault="0095567B">
      <w:pPr>
        <w:spacing w:after="0"/>
        <w:ind w:left="-687" w:right="-710"/>
      </w:pPr>
      <w:r>
        <w:rPr>
          <w:noProof/>
        </w:rPr>
        <w:lastRenderedPageBreak/>
        <w:drawing>
          <wp:inline distT="0" distB="0" distL="0" distR="0" wp14:anchorId="57A5BAD0" wp14:editId="0BFCAA36">
            <wp:extent cx="7284721" cy="9619488"/>
            <wp:effectExtent l="0" t="0" r="0" b="0"/>
            <wp:docPr id="135273" name="Picture 135273"/>
            <wp:cNvGraphicFramePr/>
            <a:graphic xmlns:a="http://schemas.openxmlformats.org/drawingml/2006/main">
              <a:graphicData uri="http://schemas.openxmlformats.org/drawingml/2006/picture">
                <pic:pic xmlns:pic="http://schemas.openxmlformats.org/drawingml/2006/picture">
                  <pic:nvPicPr>
                    <pic:cNvPr id="135273" name="Picture 135273"/>
                    <pic:cNvPicPr/>
                  </pic:nvPicPr>
                  <pic:blipFill>
                    <a:blip r:embed="rId18"/>
                    <a:stretch>
                      <a:fillRect/>
                    </a:stretch>
                  </pic:blipFill>
                  <pic:spPr>
                    <a:xfrm>
                      <a:off x="0" y="0"/>
                      <a:ext cx="7284721" cy="9619488"/>
                    </a:xfrm>
                    <a:prstGeom prst="rect">
                      <a:avLst/>
                    </a:prstGeom>
                  </pic:spPr>
                </pic:pic>
              </a:graphicData>
            </a:graphic>
          </wp:inline>
        </w:drawing>
      </w:r>
    </w:p>
    <w:sectPr w:rsidR="00550865">
      <w:footerReference w:type="even" r:id="rId19"/>
      <w:footerReference w:type="default" r:id="rId20"/>
      <w:footerReference w:type="first" r:id="rId21"/>
      <w:pgSz w:w="12240" w:h="15840"/>
      <w:pgMar w:top="331" w:right="1108" w:bottom="360" w:left="105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95CE2" w14:textId="77777777" w:rsidR="004D666D" w:rsidRDefault="0095567B">
      <w:pPr>
        <w:spacing w:after="0" w:line="240" w:lineRule="auto"/>
      </w:pPr>
      <w:r>
        <w:separator/>
      </w:r>
    </w:p>
  </w:endnote>
  <w:endnote w:type="continuationSeparator" w:id="0">
    <w:p w14:paraId="133FED8F" w14:textId="77777777" w:rsidR="004D666D" w:rsidRDefault="00955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57141" w14:textId="77777777" w:rsidR="00550865" w:rsidRDefault="0095567B">
    <w:pPr>
      <w:spacing w:after="9"/>
      <w:ind w:right="324"/>
      <w:jc w:val="center"/>
    </w:pPr>
    <w:r>
      <w:rPr>
        <w:noProof/>
      </w:rPr>
      <mc:AlternateContent>
        <mc:Choice Requires="wpg">
          <w:drawing>
            <wp:anchor distT="0" distB="0" distL="114300" distR="114300" simplePos="0" relativeHeight="251658240" behindDoc="0" locked="0" layoutInCell="1" allowOverlap="1" wp14:anchorId="2BFE4F13" wp14:editId="562C62BE">
              <wp:simplePos x="0" y="0"/>
              <wp:positionH relativeFrom="page">
                <wp:posOffset>0</wp:posOffset>
              </wp:positionH>
              <wp:positionV relativeFrom="page">
                <wp:posOffset>9664700</wp:posOffset>
              </wp:positionV>
              <wp:extent cx="5864860" cy="12700"/>
              <wp:effectExtent l="0" t="0" r="0" b="0"/>
              <wp:wrapSquare wrapText="bothSides"/>
              <wp:docPr id="135311" name="Group 135311"/>
              <wp:cNvGraphicFramePr/>
              <a:graphic xmlns:a="http://schemas.openxmlformats.org/drawingml/2006/main">
                <a:graphicData uri="http://schemas.microsoft.com/office/word/2010/wordprocessingGroup">
                  <wpg:wgp>
                    <wpg:cNvGrpSpPr/>
                    <wpg:grpSpPr>
                      <a:xfrm>
                        <a:off x="0" y="0"/>
                        <a:ext cx="5864860" cy="12700"/>
                        <a:chOff x="0" y="0"/>
                        <a:chExt cx="5864860" cy="12700"/>
                      </a:xfrm>
                    </wpg:grpSpPr>
                    <wps:wsp>
                      <wps:cNvPr id="135312" name="Shape 135312"/>
                      <wps:cNvSpPr/>
                      <wps:spPr>
                        <a:xfrm>
                          <a:off x="0" y="0"/>
                          <a:ext cx="5864860" cy="0"/>
                        </a:xfrm>
                        <a:custGeom>
                          <a:avLst/>
                          <a:gdLst/>
                          <a:ahLst/>
                          <a:cxnLst/>
                          <a:rect l="0" t="0" r="0" b="0"/>
                          <a:pathLst>
                            <a:path w="5864860">
                              <a:moveTo>
                                <a:pt x="0" y="0"/>
                              </a:moveTo>
                              <a:lnTo>
                                <a:pt x="5864860" y="0"/>
                              </a:lnTo>
                            </a:path>
                          </a:pathLst>
                        </a:custGeom>
                        <a:ln w="12700" cap="flat">
                          <a:round/>
                        </a:ln>
                      </wps:spPr>
                      <wps:style>
                        <a:lnRef idx="1">
                          <a:srgbClr val="005CA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311" style="width:461.8pt;height:1pt;position:absolute;mso-position-horizontal-relative:page;mso-position-horizontal:absolute;margin-left:0pt;mso-position-vertical-relative:page;margin-top:761pt;" coordsize="58648,127">
              <v:shape id="Shape 135312" style="position:absolute;width:58648;height:0;left:0;top:0;" coordsize="5864860,0" path="m0,0l5864860,0">
                <v:stroke weight="1pt" endcap="flat" joinstyle="round" on="true" color="#005cab"/>
                <v:fill on="false" color="#000000" opacity="0"/>
              </v:shape>
              <w10:wrap type="square"/>
            </v:group>
          </w:pict>
        </mc:Fallback>
      </mc:AlternateContent>
    </w:r>
    <w:r>
      <w:rPr>
        <w:rFonts w:ascii="Tahoma" w:eastAsia="Tahoma" w:hAnsi="Tahoma" w:cs="Tahoma"/>
        <w:color w:val="231F20"/>
        <w:sz w:val="20"/>
      </w:rPr>
      <w:t xml:space="preserve"> </w:t>
    </w:r>
  </w:p>
  <w:p w14:paraId="45168AAD" w14:textId="77777777" w:rsidR="00550865" w:rsidRDefault="0095567B">
    <w:pPr>
      <w:spacing w:after="714"/>
      <w:ind w:left="4076"/>
    </w:pPr>
    <w:r>
      <w:rPr>
        <w:rFonts w:ascii="Tahoma" w:eastAsia="Tahoma" w:hAnsi="Tahoma" w:cs="Tahoma"/>
        <w:sz w:val="20"/>
      </w:rPr>
      <w:t xml:space="preserve"> </w:t>
    </w:r>
    <w:r>
      <w:rPr>
        <w:rFonts w:ascii="Tahoma" w:eastAsia="Tahoma" w:hAnsi="Tahoma" w:cs="Tahoma"/>
        <w:sz w:val="20"/>
      </w:rPr>
      <w:tab/>
    </w:r>
    <w:r>
      <w:rPr>
        <w:rFonts w:ascii="Tahoma" w:eastAsia="Tahoma" w:hAnsi="Tahoma" w:cs="Tahoma"/>
        <w:color w:val="231F20"/>
        <w:sz w:val="20"/>
      </w:rPr>
      <w:t xml:space="preserve"> </w:t>
    </w:r>
  </w:p>
  <w:p w14:paraId="0CD2F44E" w14:textId="77777777" w:rsidR="00550865" w:rsidRDefault="0095567B">
    <w:pPr>
      <w:spacing w:after="0"/>
      <w:ind w:left="-1061"/>
    </w:pPr>
    <w:r>
      <w:rPr>
        <w:rFonts w:ascii="Tahoma" w:eastAsia="Tahoma" w:hAnsi="Tahoma" w:cs="Tahoma"/>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94C1D" w14:textId="77777777" w:rsidR="00550865" w:rsidRDefault="0095567B">
    <w:pPr>
      <w:spacing w:after="110"/>
      <w:ind w:right="324"/>
      <w:jc w:val="center"/>
    </w:pPr>
    <w:r>
      <w:rPr>
        <w:noProof/>
      </w:rPr>
      <mc:AlternateContent>
        <mc:Choice Requires="wpg">
          <w:drawing>
            <wp:anchor distT="0" distB="0" distL="114300" distR="114300" simplePos="0" relativeHeight="251659264" behindDoc="0" locked="0" layoutInCell="1" allowOverlap="1" wp14:anchorId="7FD500DD" wp14:editId="298F296E">
              <wp:simplePos x="0" y="0"/>
              <wp:positionH relativeFrom="page">
                <wp:posOffset>1802765</wp:posOffset>
              </wp:positionH>
              <wp:positionV relativeFrom="page">
                <wp:posOffset>9664700</wp:posOffset>
              </wp:positionV>
              <wp:extent cx="5865495" cy="12700"/>
              <wp:effectExtent l="0" t="0" r="0" b="0"/>
              <wp:wrapSquare wrapText="bothSides"/>
              <wp:docPr id="135293" name="Group 135293"/>
              <wp:cNvGraphicFramePr/>
              <a:graphic xmlns:a="http://schemas.openxmlformats.org/drawingml/2006/main">
                <a:graphicData uri="http://schemas.microsoft.com/office/word/2010/wordprocessingGroup">
                  <wpg:wgp>
                    <wpg:cNvGrpSpPr/>
                    <wpg:grpSpPr>
                      <a:xfrm>
                        <a:off x="0" y="0"/>
                        <a:ext cx="5865495" cy="12700"/>
                        <a:chOff x="0" y="0"/>
                        <a:chExt cx="5865495" cy="12700"/>
                      </a:xfrm>
                    </wpg:grpSpPr>
                    <wps:wsp>
                      <wps:cNvPr id="135294" name="Shape 135294"/>
                      <wps:cNvSpPr/>
                      <wps:spPr>
                        <a:xfrm>
                          <a:off x="0" y="0"/>
                          <a:ext cx="5865495" cy="0"/>
                        </a:xfrm>
                        <a:custGeom>
                          <a:avLst/>
                          <a:gdLst/>
                          <a:ahLst/>
                          <a:cxnLst/>
                          <a:rect l="0" t="0" r="0" b="0"/>
                          <a:pathLst>
                            <a:path w="5865495">
                              <a:moveTo>
                                <a:pt x="0" y="0"/>
                              </a:moveTo>
                              <a:lnTo>
                                <a:pt x="5865495" y="0"/>
                              </a:lnTo>
                            </a:path>
                          </a:pathLst>
                        </a:custGeom>
                        <a:ln w="12700" cap="flat">
                          <a:round/>
                        </a:ln>
                      </wps:spPr>
                      <wps:style>
                        <a:lnRef idx="1">
                          <a:srgbClr val="005CA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293" style="width:461.85pt;height:1pt;position:absolute;mso-position-horizontal-relative:page;mso-position-horizontal:absolute;margin-left:141.95pt;mso-position-vertical-relative:page;margin-top:761pt;" coordsize="58654,127">
              <v:shape id="Shape 135294" style="position:absolute;width:58654;height:0;left:0;top:0;" coordsize="5865495,0" path="m0,0l5865495,0">
                <v:stroke weight="1pt" endcap="flat" joinstyle="round" on="true" color="#005cab"/>
                <v:fill on="false" color="#000000" opacity="0"/>
              </v:shape>
              <w10:wrap type="square"/>
            </v:group>
          </w:pict>
        </mc:Fallback>
      </mc:AlternateContent>
    </w:r>
    <w:r>
      <w:rPr>
        <w:rFonts w:ascii="Tahoma" w:eastAsia="Tahoma" w:hAnsi="Tahoma" w:cs="Tahoma"/>
        <w:color w:val="231F20"/>
        <w:sz w:val="20"/>
      </w:rPr>
      <w:t xml:space="preserve"> </w:t>
    </w:r>
  </w:p>
  <w:p w14:paraId="6459D677" w14:textId="77777777" w:rsidR="00550865" w:rsidRDefault="0095567B">
    <w:pPr>
      <w:spacing w:after="558"/>
      <w:ind w:left="4102" w:right="-647"/>
    </w:pPr>
    <w:r>
      <w:rPr>
        <w:rFonts w:ascii="Tahoma" w:eastAsia="Tahoma" w:hAnsi="Tahoma" w:cs="Tahoma"/>
        <w:color w:val="231F20"/>
        <w:sz w:val="31"/>
        <w:vertAlign w:val="superscript"/>
      </w:rPr>
      <w:t xml:space="preserve"> </w:t>
    </w:r>
    <w:r>
      <w:rPr>
        <w:rFonts w:ascii="Tahoma" w:eastAsia="Tahoma" w:hAnsi="Tahoma" w:cs="Tahoma"/>
        <w:color w:val="231F20"/>
        <w:sz w:val="31"/>
        <w:vertAlign w:val="superscript"/>
      </w:rPr>
      <w:tab/>
    </w:r>
    <w:r>
      <w:rPr>
        <w:rFonts w:ascii="Tahoma" w:eastAsia="Tahoma" w:hAnsi="Tahoma" w:cs="Tahoma"/>
        <w:color w:val="231F20"/>
        <w:sz w:val="20"/>
      </w:rPr>
      <w:t xml:space="preserve"> </w:t>
    </w:r>
    <w:r>
      <w:rPr>
        <w:rFonts w:ascii="Tahoma" w:eastAsia="Tahoma" w:hAnsi="Tahoma" w:cs="Tahoma"/>
        <w:color w:val="231F20"/>
        <w:sz w:val="20"/>
      </w:rPr>
      <w:tab/>
      <w:t xml:space="preserve"> </w:t>
    </w:r>
  </w:p>
  <w:p w14:paraId="65857CA7" w14:textId="77777777" w:rsidR="00550865" w:rsidRDefault="0095567B">
    <w:pPr>
      <w:spacing w:after="0"/>
      <w:ind w:left="-1061"/>
    </w:pPr>
    <w:r>
      <w:rPr>
        <w:rFonts w:ascii="Tahoma" w:eastAsia="Tahoma" w:hAnsi="Tahoma" w:cs="Tahoma"/>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18343" w14:textId="77777777" w:rsidR="00550865" w:rsidRDefault="0095567B">
    <w:pPr>
      <w:spacing w:after="0"/>
      <w:ind w:left="6406"/>
      <w:jc w:val="center"/>
    </w:pPr>
    <w:r>
      <w:rPr>
        <w:noProof/>
      </w:rPr>
      <mc:AlternateContent>
        <mc:Choice Requires="wpg">
          <w:drawing>
            <wp:anchor distT="0" distB="0" distL="114300" distR="114300" simplePos="0" relativeHeight="251660288" behindDoc="0" locked="0" layoutInCell="1" allowOverlap="1" wp14:anchorId="74352046" wp14:editId="352409ED">
              <wp:simplePos x="0" y="0"/>
              <wp:positionH relativeFrom="page">
                <wp:posOffset>1802765</wp:posOffset>
              </wp:positionH>
              <wp:positionV relativeFrom="page">
                <wp:posOffset>9664700</wp:posOffset>
              </wp:positionV>
              <wp:extent cx="5865495" cy="12700"/>
              <wp:effectExtent l="0" t="0" r="0" b="0"/>
              <wp:wrapSquare wrapText="bothSides"/>
              <wp:docPr id="135285" name="Group 135285"/>
              <wp:cNvGraphicFramePr/>
              <a:graphic xmlns:a="http://schemas.openxmlformats.org/drawingml/2006/main">
                <a:graphicData uri="http://schemas.microsoft.com/office/word/2010/wordprocessingGroup">
                  <wpg:wgp>
                    <wpg:cNvGrpSpPr/>
                    <wpg:grpSpPr>
                      <a:xfrm>
                        <a:off x="0" y="0"/>
                        <a:ext cx="5865495" cy="12700"/>
                        <a:chOff x="0" y="0"/>
                        <a:chExt cx="5865495" cy="12700"/>
                      </a:xfrm>
                    </wpg:grpSpPr>
                    <wps:wsp>
                      <wps:cNvPr id="135286" name="Shape 135286"/>
                      <wps:cNvSpPr/>
                      <wps:spPr>
                        <a:xfrm>
                          <a:off x="0" y="0"/>
                          <a:ext cx="5865495" cy="0"/>
                        </a:xfrm>
                        <a:custGeom>
                          <a:avLst/>
                          <a:gdLst/>
                          <a:ahLst/>
                          <a:cxnLst/>
                          <a:rect l="0" t="0" r="0" b="0"/>
                          <a:pathLst>
                            <a:path w="5865495">
                              <a:moveTo>
                                <a:pt x="0" y="0"/>
                              </a:moveTo>
                              <a:lnTo>
                                <a:pt x="5865495" y="0"/>
                              </a:lnTo>
                            </a:path>
                          </a:pathLst>
                        </a:custGeom>
                        <a:ln w="12700" cap="flat">
                          <a:round/>
                        </a:ln>
                      </wps:spPr>
                      <wps:style>
                        <a:lnRef idx="1">
                          <a:srgbClr val="005CA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285" style="width:461.85pt;height:1pt;position:absolute;mso-position-horizontal-relative:page;mso-position-horizontal:absolute;margin-left:141.95pt;mso-position-vertical-relative:page;margin-top:761pt;" coordsize="58654,127">
              <v:shape id="Shape 135286" style="position:absolute;width:58654;height:0;left:0;top:0;" coordsize="5865495,0" path="m0,0l5865495,0">
                <v:stroke weight="1pt" endcap="flat" joinstyle="round" on="true" color="#005cab"/>
                <v:fill on="false" color="#000000" opacity="0"/>
              </v:shape>
              <w10:wrap type="square"/>
            </v:group>
          </w:pict>
        </mc:Fallback>
      </mc:AlternateContent>
    </w:r>
    <w:r>
      <w:rPr>
        <w:rFonts w:ascii="Tahoma" w:eastAsia="Tahoma" w:hAnsi="Tahoma" w:cs="Tahoma"/>
        <w:color w:val="231F20"/>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70111" w14:textId="77777777" w:rsidR="00550865" w:rsidRDefault="0055086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252DE" w14:textId="77777777" w:rsidR="00550865" w:rsidRDefault="0055086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93EC9" w14:textId="77777777" w:rsidR="00550865" w:rsidRDefault="0055086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A9BA0" w14:textId="77777777" w:rsidR="00550865" w:rsidRDefault="0095567B">
      <w:pPr>
        <w:spacing w:after="0" w:line="267" w:lineRule="auto"/>
        <w:ind w:left="76" w:right="77"/>
        <w:jc w:val="both"/>
      </w:pPr>
      <w:r>
        <w:separator/>
      </w:r>
    </w:p>
  </w:footnote>
  <w:footnote w:type="continuationSeparator" w:id="0">
    <w:p w14:paraId="421C4B82" w14:textId="77777777" w:rsidR="00550865" w:rsidRDefault="0095567B">
      <w:pPr>
        <w:spacing w:after="0" w:line="267" w:lineRule="auto"/>
        <w:ind w:left="76" w:right="77"/>
        <w:jc w:val="both"/>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2448"/>
    <w:multiLevelType w:val="hybridMultilevel"/>
    <w:tmpl w:val="51CEE1AC"/>
    <w:lvl w:ilvl="0" w:tplc="18886CB0">
      <w:start w:val="36"/>
      <w:numFmt w:val="upperRoman"/>
      <w:lvlText w:val="%1."/>
      <w:lvlJc w:val="left"/>
      <w:pPr>
        <w:ind w:left="914"/>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1" w:tplc="103400B4">
      <w:start w:val="1"/>
      <w:numFmt w:val="lowerLetter"/>
      <w:lvlText w:val="%2"/>
      <w:lvlJc w:val="left"/>
      <w:pPr>
        <w:ind w:left="113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2" w:tplc="4FB2E152">
      <w:start w:val="1"/>
      <w:numFmt w:val="lowerRoman"/>
      <w:lvlText w:val="%3"/>
      <w:lvlJc w:val="left"/>
      <w:pPr>
        <w:ind w:left="185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3" w:tplc="C206E8A0">
      <w:start w:val="1"/>
      <w:numFmt w:val="decimal"/>
      <w:lvlText w:val="%4"/>
      <w:lvlJc w:val="left"/>
      <w:pPr>
        <w:ind w:left="257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4" w:tplc="D444E1D6">
      <w:start w:val="1"/>
      <w:numFmt w:val="lowerLetter"/>
      <w:lvlText w:val="%5"/>
      <w:lvlJc w:val="left"/>
      <w:pPr>
        <w:ind w:left="329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5" w:tplc="80583828">
      <w:start w:val="1"/>
      <w:numFmt w:val="lowerRoman"/>
      <w:lvlText w:val="%6"/>
      <w:lvlJc w:val="left"/>
      <w:pPr>
        <w:ind w:left="401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6" w:tplc="A816D3EC">
      <w:start w:val="1"/>
      <w:numFmt w:val="decimal"/>
      <w:lvlText w:val="%7"/>
      <w:lvlJc w:val="left"/>
      <w:pPr>
        <w:ind w:left="473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7" w:tplc="A87E7F06">
      <w:start w:val="1"/>
      <w:numFmt w:val="lowerLetter"/>
      <w:lvlText w:val="%8"/>
      <w:lvlJc w:val="left"/>
      <w:pPr>
        <w:ind w:left="545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8" w:tplc="7AE642C2">
      <w:start w:val="1"/>
      <w:numFmt w:val="lowerRoman"/>
      <w:lvlText w:val="%9"/>
      <w:lvlJc w:val="left"/>
      <w:pPr>
        <w:ind w:left="617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abstractNum>
  <w:abstractNum w:abstractNumId="1" w15:restartNumberingAfterBreak="0">
    <w:nsid w:val="01A95AF8"/>
    <w:multiLevelType w:val="hybridMultilevel"/>
    <w:tmpl w:val="563CA53A"/>
    <w:lvl w:ilvl="0" w:tplc="38DA74A6">
      <w:start w:val="1"/>
      <w:numFmt w:val="decimal"/>
      <w:lvlText w:val="%1."/>
      <w:lvlJc w:val="left"/>
      <w:pPr>
        <w:ind w:left="412"/>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1" w:tplc="A0DED7D8">
      <w:start w:val="1"/>
      <w:numFmt w:val="upperRoman"/>
      <w:lvlText w:val="%2."/>
      <w:lvlJc w:val="left"/>
      <w:pPr>
        <w:ind w:left="956"/>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2" w:tplc="3A6A6A5E">
      <w:start w:val="1"/>
      <w:numFmt w:val="lowerRoman"/>
      <w:lvlText w:val="%3"/>
      <w:lvlJc w:val="left"/>
      <w:pPr>
        <w:ind w:left="1553"/>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3" w:tplc="F7AE5766">
      <w:start w:val="1"/>
      <w:numFmt w:val="decimal"/>
      <w:lvlText w:val="%4"/>
      <w:lvlJc w:val="left"/>
      <w:pPr>
        <w:ind w:left="2273"/>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4" w:tplc="4D38BA20">
      <w:start w:val="1"/>
      <w:numFmt w:val="lowerLetter"/>
      <w:lvlText w:val="%5"/>
      <w:lvlJc w:val="left"/>
      <w:pPr>
        <w:ind w:left="2993"/>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5" w:tplc="EAF8CB7A">
      <w:start w:val="1"/>
      <w:numFmt w:val="lowerRoman"/>
      <w:lvlText w:val="%6"/>
      <w:lvlJc w:val="left"/>
      <w:pPr>
        <w:ind w:left="3713"/>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6" w:tplc="A184B28A">
      <w:start w:val="1"/>
      <w:numFmt w:val="decimal"/>
      <w:lvlText w:val="%7"/>
      <w:lvlJc w:val="left"/>
      <w:pPr>
        <w:ind w:left="4433"/>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7" w:tplc="D43E02C2">
      <w:start w:val="1"/>
      <w:numFmt w:val="lowerLetter"/>
      <w:lvlText w:val="%8"/>
      <w:lvlJc w:val="left"/>
      <w:pPr>
        <w:ind w:left="5153"/>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8" w:tplc="46303728">
      <w:start w:val="1"/>
      <w:numFmt w:val="lowerRoman"/>
      <w:lvlText w:val="%9"/>
      <w:lvlJc w:val="left"/>
      <w:pPr>
        <w:ind w:left="5873"/>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abstractNum>
  <w:abstractNum w:abstractNumId="2" w15:restartNumberingAfterBreak="0">
    <w:nsid w:val="04EF6677"/>
    <w:multiLevelType w:val="hybridMultilevel"/>
    <w:tmpl w:val="049E6892"/>
    <w:lvl w:ilvl="0" w:tplc="4E6E241E">
      <w:start w:val="13"/>
      <w:numFmt w:val="decimal"/>
      <w:lvlText w:val="%1"/>
      <w:lvlJc w:val="left"/>
      <w:pPr>
        <w:ind w:left="784" w:hanging="360"/>
      </w:pPr>
      <w:rPr>
        <w:rFonts w:ascii="Tahoma" w:eastAsia="Tahoma" w:hAnsi="Tahoma" w:cs="Tahoma" w:hint="default"/>
        <w:b/>
        <w:color w:val="231F20"/>
        <w:sz w:val="20"/>
      </w:rPr>
    </w:lvl>
    <w:lvl w:ilvl="1" w:tplc="080A0019" w:tentative="1">
      <w:start w:val="1"/>
      <w:numFmt w:val="lowerLetter"/>
      <w:lvlText w:val="%2."/>
      <w:lvlJc w:val="left"/>
      <w:pPr>
        <w:ind w:left="1504" w:hanging="360"/>
      </w:pPr>
    </w:lvl>
    <w:lvl w:ilvl="2" w:tplc="080A001B" w:tentative="1">
      <w:start w:val="1"/>
      <w:numFmt w:val="lowerRoman"/>
      <w:lvlText w:val="%3."/>
      <w:lvlJc w:val="right"/>
      <w:pPr>
        <w:ind w:left="2224" w:hanging="180"/>
      </w:pPr>
    </w:lvl>
    <w:lvl w:ilvl="3" w:tplc="080A000F" w:tentative="1">
      <w:start w:val="1"/>
      <w:numFmt w:val="decimal"/>
      <w:lvlText w:val="%4."/>
      <w:lvlJc w:val="left"/>
      <w:pPr>
        <w:ind w:left="2944" w:hanging="360"/>
      </w:pPr>
    </w:lvl>
    <w:lvl w:ilvl="4" w:tplc="080A0019" w:tentative="1">
      <w:start w:val="1"/>
      <w:numFmt w:val="lowerLetter"/>
      <w:lvlText w:val="%5."/>
      <w:lvlJc w:val="left"/>
      <w:pPr>
        <w:ind w:left="3664" w:hanging="360"/>
      </w:pPr>
    </w:lvl>
    <w:lvl w:ilvl="5" w:tplc="080A001B" w:tentative="1">
      <w:start w:val="1"/>
      <w:numFmt w:val="lowerRoman"/>
      <w:lvlText w:val="%6."/>
      <w:lvlJc w:val="right"/>
      <w:pPr>
        <w:ind w:left="4384" w:hanging="180"/>
      </w:pPr>
    </w:lvl>
    <w:lvl w:ilvl="6" w:tplc="080A000F" w:tentative="1">
      <w:start w:val="1"/>
      <w:numFmt w:val="decimal"/>
      <w:lvlText w:val="%7."/>
      <w:lvlJc w:val="left"/>
      <w:pPr>
        <w:ind w:left="5104" w:hanging="360"/>
      </w:pPr>
    </w:lvl>
    <w:lvl w:ilvl="7" w:tplc="080A0019" w:tentative="1">
      <w:start w:val="1"/>
      <w:numFmt w:val="lowerLetter"/>
      <w:lvlText w:val="%8."/>
      <w:lvlJc w:val="left"/>
      <w:pPr>
        <w:ind w:left="5824" w:hanging="360"/>
      </w:pPr>
    </w:lvl>
    <w:lvl w:ilvl="8" w:tplc="080A001B" w:tentative="1">
      <w:start w:val="1"/>
      <w:numFmt w:val="lowerRoman"/>
      <w:lvlText w:val="%9."/>
      <w:lvlJc w:val="right"/>
      <w:pPr>
        <w:ind w:left="6544" w:hanging="180"/>
      </w:pPr>
    </w:lvl>
  </w:abstractNum>
  <w:abstractNum w:abstractNumId="3" w15:restartNumberingAfterBreak="0">
    <w:nsid w:val="09FC2974"/>
    <w:multiLevelType w:val="hybridMultilevel"/>
    <w:tmpl w:val="F1866432"/>
    <w:lvl w:ilvl="0" w:tplc="43F6C704">
      <w:start w:val="37"/>
      <w:numFmt w:val="decimal"/>
      <w:lvlText w:val="%1."/>
      <w:lvlJc w:val="left"/>
      <w:pPr>
        <w:ind w:left="455"/>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1" w:tplc="637C1EB8">
      <w:start w:val="1"/>
      <w:numFmt w:val="lowerLetter"/>
      <w:lvlText w:val="%2"/>
      <w:lvlJc w:val="left"/>
      <w:pPr>
        <w:ind w:left="1220"/>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2" w:tplc="F13A081A">
      <w:start w:val="1"/>
      <w:numFmt w:val="lowerRoman"/>
      <w:lvlText w:val="%3"/>
      <w:lvlJc w:val="left"/>
      <w:pPr>
        <w:ind w:left="1940"/>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3" w:tplc="12301314">
      <w:start w:val="1"/>
      <w:numFmt w:val="decimal"/>
      <w:lvlText w:val="%4"/>
      <w:lvlJc w:val="left"/>
      <w:pPr>
        <w:ind w:left="2660"/>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4" w:tplc="36B07CC0">
      <w:start w:val="1"/>
      <w:numFmt w:val="lowerLetter"/>
      <w:lvlText w:val="%5"/>
      <w:lvlJc w:val="left"/>
      <w:pPr>
        <w:ind w:left="3380"/>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5" w:tplc="48FA096C">
      <w:start w:val="1"/>
      <w:numFmt w:val="lowerRoman"/>
      <w:lvlText w:val="%6"/>
      <w:lvlJc w:val="left"/>
      <w:pPr>
        <w:ind w:left="4100"/>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6" w:tplc="F9B89EE0">
      <w:start w:val="1"/>
      <w:numFmt w:val="decimal"/>
      <w:lvlText w:val="%7"/>
      <w:lvlJc w:val="left"/>
      <w:pPr>
        <w:ind w:left="4820"/>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7" w:tplc="6E38BF0C">
      <w:start w:val="1"/>
      <w:numFmt w:val="lowerLetter"/>
      <w:lvlText w:val="%8"/>
      <w:lvlJc w:val="left"/>
      <w:pPr>
        <w:ind w:left="5540"/>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8" w:tplc="C4AEF2F8">
      <w:start w:val="1"/>
      <w:numFmt w:val="lowerRoman"/>
      <w:lvlText w:val="%9"/>
      <w:lvlJc w:val="left"/>
      <w:pPr>
        <w:ind w:left="6260"/>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abstractNum>
  <w:abstractNum w:abstractNumId="4" w15:restartNumberingAfterBreak="0">
    <w:nsid w:val="176C2F51"/>
    <w:multiLevelType w:val="hybridMultilevel"/>
    <w:tmpl w:val="CD747508"/>
    <w:lvl w:ilvl="0" w:tplc="166441C8">
      <w:start w:val="23"/>
      <w:numFmt w:val="decimal"/>
      <w:lvlText w:val="%1."/>
      <w:lvlJc w:val="left"/>
      <w:pPr>
        <w:ind w:left="46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1" w:tplc="2934121E">
      <w:start w:val="1"/>
      <w:numFmt w:val="upperRoman"/>
      <w:lvlText w:val="%2."/>
      <w:lvlJc w:val="left"/>
      <w:pPr>
        <w:ind w:left="1529"/>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2" w:tplc="47D67228">
      <w:start w:val="1"/>
      <w:numFmt w:val="lowerRoman"/>
      <w:lvlText w:val="%3"/>
      <w:lvlJc w:val="left"/>
      <w:pPr>
        <w:ind w:left="2439"/>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3" w:tplc="FDFC484A">
      <w:start w:val="1"/>
      <w:numFmt w:val="decimal"/>
      <w:lvlText w:val="%4"/>
      <w:lvlJc w:val="left"/>
      <w:pPr>
        <w:ind w:left="3159"/>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4" w:tplc="CF64BC22">
      <w:start w:val="1"/>
      <w:numFmt w:val="lowerLetter"/>
      <w:lvlText w:val="%5"/>
      <w:lvlJc w:val="left"/>
      <w:pPr>
        <w:ind w:left="3879"/>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5" w:tplc="1C74E818">
      <w:start w:val="1"/>
      <w:numFmt w:val="lowerRoman"/>
      <w:lvlText w:val="%6"/>
      <w:lvlJc w:val="left"/>
      <w:pPr>
        <w:ind w:left="4599"/>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6" w:tplc="7646B7BC">
      <w:start w:val="1"/>
      <w:numFmt w:val="decimal"/>
      <w:lvlText w:val="%7"/>
      <w:lvlJc w:val="left"/>
      <w:pPr>
        <w:ind w:left="5319"/>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7" w:tplc="40961810">
      <w:start w:val="1"/>
      <w:numFmt w:val="lowerLetter"/>
      <w:lvlText w:val="%8"/>
      <w:lvlJc w:val="left"/>
      <w:pPr>
        <w:ind w:left="6039"/>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8" w:tplc="6FCA2EF2">
      <w:start w:val="1"/>
      <w:numFmt w:val="lowerRoman"/>
      <w:lvlText w:val="%9"/>
      <w:lvlJc w:val="left"/>
      <w:pPr>
        <w:ind w:left="6759"/>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abstractNum>
  <w:abstractNum w:abstractNumId="5" w15:restartNumberingAfterBreak="0">
    <w:nsid w:val="1EA00975"/>
    <w:multiLevelType w:val="hybridMultilevel"/>
    <w:tmpl w:val="08D6729C"/>
    <w:lvl w:ilvl="0" w:tplc="4A843448">
      <w:start w:val="1"/>
      <w:numFmt w:val="decimal"/>
      <w:lvlText w:val="%1"/>
      <w:lvlJc w:val="left"/>
      <w:pPr>
        <w:ind w:left="360"/>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1" w:tplc="3E443082">
      <w:start w:val="1"/>
      <w:numFmt w:val="lowerLetter"/>
      <w:lvlText w:val="%2"/>
      <w:lvlJc w:val="left"/>
      <w:pPr>
        <w:ind w:left="720"/>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2" w:tplc="5C9C4070">
      <w:start w:val="1"/>
      <w:numFmt w:val="upperRoman"/>
      <w:lvlRestart w:val="0"/>
      <w:lvlText w:val="%3."/>
      <w:lvlJc w:val="left"/>
      <w:pPr>
        <w:ind w:left="1006"/>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3" w:tplc="8B5CE6CC">
      <w:start w:val="1"/>
      <w:numFmt w:val="decimal"/>
      <w:lvlText w:val="%4"/>
      <w:lvlJc w:val="left"/>
      <w:pPr>
        <w:ind w:left="1801"/>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4" w:tplc="AF5AA58A">
      <w:start w:val="1"/>
      <w:numFmt w:val="lowerLetter"/>
      <w:lvlText w:val="%5"/>
      <w:lvlJc w:val="left"/>
      <w:pPr>
        <w:ind w:left="2521"/>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5" w:tplc="20444832">
      <w:start w:val="1"/>
      <w:numFmt w:val="lowerRoman"/>
      <w:lvlText w:val="%6"/>
      <w:lvlJc w:val="left"/>
      <w:pPr>
        <w:ind w:left="3241"/>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6" w:tplc="F3E06E70">
      <w:start w:val="1"/>
      <w:numFmt w:val="decimal"/>
      <w:lvlText w:val="%7"/>
      <w:lvlJc w:val="left"/>
      <w:pPr>
        <w:ind w:left="3961"/>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7" w:tplc="37A087FC">
      <w:start w:val="1"/>
      <w:numFmt w:val="lowerLetter"/>
      <w:lvlText w:val="%8"/>
      <w:lvlJc w:val="left"/>
      <w:pPr>
        <w:ind w:left="4681"/>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8" w:tplc="35764474">
      <w:start w:val="1"/>
      <w:numFmt w:val="lowerRoman"/>
      <w:lvlText w:val="%9"/>
      <w:lvlJc w:val="left"/>
      <w:pPr>
        <w:ind w:left="5401"/>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abstractNum>
  <w:abstractNum w:abstractNumId="6" w15:restartNumberingAfterBreak="0">
    <w:nsid w:val="21B43259"/>
    <w:multiLevelType w:val="hybridMultilevel"/>
    <w:tmpl w:val="419EB8BA"/>
    <w:lvl w:ilvl="0" w:tplc="FC2CC446">
      <w:start w:val="48"/>
      <w:numFmt w:val="decimal"/>
      <w:lvlText w:val="%1"/>
      <w:lvlJc w:val="left"/>
      <w:pPr>
        <w:ind w:left="759" w:hanging="360"/>
      </w:pPr>
      <w:rPr>
        <w:rFonts w:ascii="Tahoma" w:eastAsia="Tahoma" w:hAnsi="Tahoma" w:cs="Tahoma" w:hint="default"/>
        <w:b/>
        <w:color w:val="231F20"/>
        <w:sz w:val="20"/>
      </w:rPr>
    </w:lvl>
    <w:lvl w:ilvl="1" w:tplc="080A0019">
      <w:start w:val="1"/>
      <w:numFmt w:val="lowerLetter"/>
      <w:lvlText w:val="%2."/>
      <w:lvlJc w:val="left"/>
      <w:pPr>
        <w:ind w:left="1479" w:hanging="360"/>
      </w:pPr>
    </w:lvl>
    <w:lvl w:ilvl="2" w:tplc="080A001B" w:tentative="1">
      <w:start w:val="1"/>
      <w:numFmt w:val="lowerRoman"/>
      <w:lvlText w:val="%3."/>
      <w:lvlJc w:val="right"/>
      <w:pPr>
        <w:ind w:left="2199" w:hanging="180"/>
      </w:pPr>
    </w:lvl>
    <w:lvl w:ilvl="3" w:tplc="080A000F" w:tentative="1">
      <w:start w:val="1"/>
      <w:numFmt w:val="decimal"/>
      <w:lvlText w:val="%4."/>
      <w:lvlJc w:val="left"/>
      <w:pPr>
        <w:ind w:left="2919" w:hanging="360"/>
      </w:pPr>
    </w:lvl>
    <w:lvl w:ilvl="4" w:tplc="080A0019" w:tentative="1">
      <w:start w:val="1"/>
      <w:numFmt w:val="lowerLetter"/>
      <w:lvlText w:val="%5."/>
      <w:lvlJc w:val="left"/>
      <w:pPr>
        <w:ind w:left="3639" w:hanging="360"/>
      </w:pPr>
    </w:lvl>
    <w:lvl w:ilvl="5" w:tplc="080A001B" w:tentative="1">
      <w:start w:val="1"/>
      <w:numFmt w:val="lowerRoman"/>
      <w:lvlText w:val="%6."/>
      <w:lvlJc w:val="right"/>
      <w:pPr>
        <w:ind w:left="4359" w:hanging="180"/>
      </w:pPr>
    </w:lvl>
    <w:lvl w:ilvl="6" w:tplc="080A000F" w:tentative="1">
      <w:start w:val="1"/>
      <w:numFmt w:val="decimal"/>
      <w:lvlText w:val="%7."/>
      <w:lvlJc w:val="left"/>
      <w:pPr>
        <w:ind w:left="5079" w:hanging="360"/>
      </w:pPr>
    </w:lvl>
    <w:lvl w:ilvl="7" w:tplc="080A0019" w:tentative="1">
      <w:start w:val="1"/>
      <w:numFmt w:val="lowerLetter"/>
      <w:lvlText w:val="%8."/>
      <w:lvlJc w:val="left"/>
      <w:pPr>
        <w:ind w:left="5799" w:hanging="360"/>
      </w:pPr>
    </w:lvl>
    <w:lvl w:ilvl="8" w:tplc="080A001B" w:tentative="1">
      <w:start w:val="1"/>
      <w:numFmt w:val="lowerRoman"/>
      <w:lvlText w:val="%9."/>
      <w:lvlJc w:val="right"/>
      <w:pPr>
        <w:ind w:left="6519" w:hanging="180"/>
      </w:pPr>
    </w:lvl>
  </w:abstractNum>
  <w:abstractNum w:abstractNumId="7" w15:restartNumberingAfterBreak="0">
    <w:nsid w:val="2A7E57A2"/>
    <w:multiLevelType w:val="hybridMultilevel"/>
    <w:tmpl w:val="3C4C8A60"/>
    <w:lvl w:ilvl="0" w:tplc="DC820788">
      <w:start w:val="51"/>
      <w:numFmt w:val="decimal"/>
      <w:lvlText w:val="%1"/>
      <w:lvlJc w:val="left"/>
      <w:pPr>
        <w:ind w:left="1119" w:hanging="360"/>
      </w:pPr>
      <w:rPr>
        <w:rFonts w:ascii="Tahoma" w:eastAsia="Tahoma" w:hAnsi="Tahoma" w:cs="Tahoma" w:hint="default"/>
        <w:b/>
        <w:color w:val="231F20"/>
        <w:sz w:val="20"/>
      </w:rPr>
    </w:lvl>
    <w:lvl w:ilvl="1" w:tplc="080A0019">
      <w:start w:val="1"/>
      <w:numFmt w:val="lowerLetter"/>
      <w:lvlText w:val="%2."/>
      <w:lvlJc w:val="left"/>
      <w:pPr>
        <w:ind w:left="1839" w:hanging="360"/>
      </w:pPr>
    </w:lvl>
    <w:lvl w:ilvl="2" w:tplc="080A001B" w:tentative="1">
      <w:start w:val="1"/>
      <w:numFmt w:val="lowerRoman"/>
      <w:lvlText w:val="%3."/>
      <w:lvlJc w:val="right"/>
      <w:pPr>
        <w:ind w:left="2559" w:hanging="180"/>
      </w:pPr>
    </w:lvl>
    <w:lvl w:ilvl="3" w:tplc="080A000F" w:tentative="1">
      <w:start w:val="1"/>
      <w:numFmt w:val="decimal"/>
      <w:lvlText w:val="%4."/>
      <w:lvlJc w:val="left"/>
      <w:pPr>
        <w:ind w:left="3279" w:hanging="360"/>
      </w:pPr>
    </w:lvl>
    <w:lvl w:ilvl="4" w:tplc="080A0019" w:tentative="1">
      <w:start w:val="1"/>
      <w:numFmt w:val="lowerLetter"/>
      <w:lvlText w:val="%5."/>
      <w:lvlJc w:val="left"/>
      <w:pPr>
        <w:ind w:left="3999" w:hanging="360"/>
      </w:pPr>
    </w:lvl>
    <w:lvl w:ilvl="5" w:tplc="080A001B" w:tentative="1">
      <w:start w:val="1"/>
      <w:numFmt w:val="lowerRoman"/>
      <w:lvlText w:val="%6."/>
      <w:lvlJc w:val="right"/>
      <w:pPr>
        <w:ind w:left="4719" w:hanging="180"/>
      </w:pPr>
    </w:lvl>
    <w:lvl w:ilvl="6" w:tplc="080A000F" w:tentative="1">
      <w:start w:val="1"/>
      <w:numFmt w:val="decimal"/>
      <w:lvlText w:val="%7."/>
      <w:lvlJc w:val="left"/>
      <w:pPr>
        <w:ind w:left="5439" w:hanging="360"/>
      </w:pPr>
    </w:lvl>
    <w:lvl w:ilvl="7" w:tplc="080A0019" w:tentative="1">
      <w:start w:val="1"/>
      <w:numFmt w:val="lowerLetter"/>
      <w:lvlText w:val="%8."/>
      <w:lvlJc w:val="left"/>
      <w:pPr>
        <w:ind w:left="6159" w:hanging="360"/>
      </w:pPr>
    </w:lvl>
    <w:lvl w:ilvl="8" w:tplc="080A001B" w:tentative="1">
      <w:start w:val="1"/>
      <w:numFmt w:val="lowerRoman"/>
      <w:lvlText w:val="%9."/>
      <w:lvlJc w:val="right"/>
      <w:pPr>
        <w:ind w:left="6879" w:hanging="180"/>
      </w:pPr>
    </w:lvl>
  </w:abstractNum>
  <w:abstractNum w:abstractNumId="8" w15:restartNumberingAfterBreak="0">
    <w:nsid w:val="2CAA3037"/>
    <w:multiLevelType w:val="hybridMultilevel"/>
    <w:tmpl w:val="EFB8F286"/>
    <w:lvl w:ilvl="0" w:tplc="8F8EE120">
      <w:start w:val="1"/>
      <w:numFmt w:val="decimal"/>
      <w:lvlText w:val="%1"/>
      <w:lvlJc w:val="left"/>
      <w:pPr>
        <w:ind w:left="360"/>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1" w:tplc="1E2CFC48">
      <w:start w:val="1"/>
      <w:numFmt w:val="lowerLetter"/>
      <w:lvlText w:val="%2"/>
      <w:lvlJc w:val="left"/>
      <w:pPr>
        <w:ind w:left="729"/>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2" w:tplc="E2E87394">
      <w:start w:val="1"/>
      <w:numFmt w:val="upperRoman"/>
      <w:lvlRestart w:val="0"/>
      <w:lvlText w:val="%3."/>
      <w:lvlJc w:val="left"/>
      <w:pPr>
        <w:ind w:left="1020"/>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3" w:tplc="579666C4">
      <w:start w:val="1"/>
      <w:numFmt w:val="decimal"/>
      <w:lvlText w:val="%4"/>
      <w:lvlJc w:val="left"/>
      <w:pPr>
        <w:ind w:left="181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4" w:tplc="E8AEEAB8">
      <w:start w:val="1"/>
      <w:numFmt w:val="lowerLetter"/>
      <w:lvlText w:val="%5"/>
      <w:lvlJc w:val="left"/>
      <w:pPr>
        <w:ind w:left="253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5" w:tplc="18ACD706">
      <w:start w:val="1"/>
      <w:numFmt w:val="lowerRoman"/>
      <w:lvlText w:val="%6"/>
      <w:lvlJc w:val="left"/>
      <w:pPr>
        <w:ind w:left="325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6" w:tplc="7D2A5230">
      <w:start w:val="1"/>
      <w:numFmt w:val="decimal"/>
      <w:lvlText w:val="%7"/>
      <w:lvlJc w:val="left"/>
      <w:pPr>
        <w:ind w:left="397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7" w:tplc="4E487BBA">
      <w:start w:val="1"/>
      <w:numFmt w:val="lowerLetter"/>
      <w:lvlText w:val="%8"/>
      <w:lvlJc w:val="left"/>
      <w:pPr>
        <w:ind w:left="469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8" w:tplc="3488C624">
      <w:start w:val="1"/>
      <w:numFmt w:val="lowerRoman"/>
      <w:lvlText w:val="%9"/>
      <w:lvlJc w:val="left"/>
      <w:pPr>
        <w:ind w:left="541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abstractNum>
  <w:abstractNum w:abstractNumId="9" w15:restartNumberingAfterBreak="0">
    <w:nsid w:val="31181C5D"/>
    <w:multiLevelType w:val="hybridMultilevel"/>
    <w:tmpl w:val="D31C5BA6"/>
    <w:lvl w:ilvl="0" w:tplc="38603F82">
      <w:start w:val="13"/>
      <w:numFmt w:val="decimal"/>
      <w:lvlText w:val="%1."/>
      <w:lvlJc w:val="left"/>
      <w:pPr>
        <w:ind w:left="784" w:hanging="360"/>
      </w:pPr>
      <w:rPr>
        <w:rFonts w:hint="default"/>
      </w:rPr>
    </w:lvl>
    <w:lvl w:ilvl="1" w:tplc="080A0019" w:tentative="1">
      <w:start w:val="1"/>
      <w:numFmt w:val="lowerLetter"/>
      <w:lvlText w:val="%2."/>
      <w:lvlJc w:val="left"/>
      <w:pPr>
        <w:ind w:left="1504" w:hanging="360"/>
      </w:pPr>
    </w:lvl>
    <w:lvl w:ilvl="2" w:tplc="080A001B" w:tentative="1">
      <w:start w:val="1"/>
      <w:numFmt w:val="lowerRoman"/>
      <w:lvlText w:val="%3."/>
      <w:lvlJc w:val="right"/>
      <w:pPr>
        <w:ind w:left="2224" w:hanging="180"/>
      </w:pPr>
    </w:lvl>
    <w:lvl w:ilvl="3" w:tplc="080A000F" w:tentative="1">
      <w:start w:val="1"/>
      <w:numFmt w:val="decimal"/>
      <w:lvlText w:val="%4."/>
      <w:lvlJc w:val="left"/>
      <w:pPr>
        <w:ind w:left="2944" w:hanging="360"/>
      </w:pPr>
    </w:lvl>
    <w:lvl w:ilvl="4" w:tplc="080A0019" w:tentative="1">
      <w:start w:val="1"/>
      <w:numFmt w:val="lowerLetter"/>
      <w:lvlText w:val="%5."/>
      <w:lvlJc w:val="left"/>
      <w:pPr>
        <w:ind w:left="3664" w:hanging="360"/>
      </w:pPr>
    </w:lvl>
    <w:lvl w:ilvl="5" w:tplc="080A001B" w:tentative="1">
      <w:start w:val="1"/>
      <w:numFmt w:val="lowerRoman"/>
      <w:lvlText w:val="%6."/>
      <w:lvlJc w:val="right"/>
      <w:pPr>
        <w:ind w:left="4384" w:hanging="180"/>
      </w:pPr>
    </w:lvl>
    <w:lvl w:ilvl="6" w:tplc="080A000F" w:tentative="1">
      <w:start w:val="1"/>
      <w:numFmt w:val="decimal"/>
      <w:lvlText w:val="%7."/>
      <w:lvlJc w:val="left"/>
      <w:pPr>
        <w:ind w:left="5104" w:hanging="360"/>
      </w:pPr>
    </w:lvl>
    <w:lvl w:ilvl="7" w:tplc="080A0019" w:tentative="1">
      <w:start w:val="1"/>
      <w:numFmt w:val="lowerLetter"/>
      <w:lvlText w:val="%8."/>
      <w:lvlJc w:val="left"/>
      <w:pPr>
        <w:ind w:left="5824" w:hanging="360"/>
      </w:pPr>
    </w:lvl>
    <w:lvl w:ilvl="8" w:tplc="080A001B" w:tentative="1">
      <w:start w:val="1"/>
      <w:numFmt w:val="lowerRoman"/>
      <w:lvlText w:val="%9."/>
      <w:lvlJc w:val="right"/>
      <w:pPr>
        <w:ind w:left="6544" w:hanging="180"/>
      </w:pPr>
    </w:lvl>
  </w:abstractNum>
  <w:abstractNum w:abstractNumId="10" w15:restartNumberingAfterBreak="0">
    <w:nsid w:val="321B7B18"/>
    <w:multiLevelType w:val="hybridMultilevel"/>
    <w:tmpl w:val="135E3ED0"/>
    <w:lvl w:ilvl="0" w:tplc="037849CA">
      <w:start w:val="1"/>
      <w:numFmt w:val="upperRoman"/>
      <w:lvlText w:val="%1."/>
      <w:lvlJc w:val="left"/>
      <w:pPr>
        <w:ind w:left="1361"/>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1" w:tplc="453692B0">
      <w:start w:val="1"/>
      <w:numFmt w:val="lowerLetter"/>
      <w:lvlText w:val="%2"/>
      <w:lvlJc w:val="left"/>
      <w:pPr>
        <w:ind w:left="2128"/>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2" w:tplc="DF8A596C">
      <w:start w:val="1"/>
      <w:numFmt w:val="lowerRoman"/>
      <w:lvlText w:val="%3"/>
      <w:lvlJc w:val="left"/>
      <w:pPr>
        <w:ind w:left="2848"/>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3" w:tplc="FFB2E7F4">
      <w:start w:val="1"/>
      <w:numFmt w:val="decimal"/>
      <w:lvlText w:val="%4"/>
      <w:lvlJc w:val="left"/>
      <w:pPr>
        <w:ind w:left="3568"/>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4" w:tplc="262A8D84">
      <w:start w:val="1"/>
      <w:numFmt w:val="lowerLetter"/>
      <w:lvlText w:val="%5"/>
      <w:lvlJc w:val="left"/>
      <w:pPr>
        <w:ind w:left="4288"/>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5" w:tplc="A4F4D728">
      <w:start w:val="1"/>
      <w:numFmt w:val="lowerRoman"/>
      <w:lvlText w:val="%6"/>
      <w:lvlJc w:val="left"/>
      <w:pPr>
        <w:ind w:left="5008"/>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6" w:tplc="B8308EF8">
      <w:start w:val="1"/>
      <w:numFmt w:val="decimal"/>
      <w:lvlText w:val="%7"/>
      <w:lvlJc w:val="left"/>
      <w:pPr>
        <w:ind w:left="5728"/>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7" w:tplc="2C5624BA">
      <w:start w:val="1"/>
      <w:numFmt w:val="lowerLetter"/>
      <w:lvlText w:val="%8"/>
      <w:lvlJc w:val="left"/>
      <w:pPr>
        <w:ind w:left="6448"/>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8" w:tplc="62C45CDA">
      <w:start w:val="1"/>
      <w:numFmt w:val="lowerRoman"/>
      <w:lvlText w:val="%9"/>
      <w:lvlJc w:val="left"/>
      <w:pPr>
        <w:ind w:left="7168"/>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abstractNum>
  <w:abstractNum w:abstractNumId="11" w15:restartNumberingAfterBreak="0">
    <w:nsid w:val="337E343C"/>
    <w:multiLevelType w:val="hybridMultilevel"/>
    <w:tmpl w:val="2FEA8AAE"/>
    <w:lvl w:ilvl="0" w:tplc="CA42D936">
      <w:start w:val="26"/>
      <w:numFmt w:val="decimal"/>
      <w:lvlText w:val="%1."/>
      <w:lvlJc w:val="left"/>
      <w:pPr>
        <w:ind w:left="453"/>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1" w:tplc="8BF22B4E">
      <w:start w:val="1"/>
      <w:numFmt w:val="lowerLetter"/>
      <w:lvlText w:val="%2"/>
      <w:lvlJc w:val="left"/>
      <w:pPr>
        <w:ind w:left="120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2" w:tplc="B94E9EF0">
      <w:start w:val="1"/>
      <w:numFmt w:val="lowerRoman"/>
      <w:lvlText w:val="%3"/>
      <w:lvlJc w:val="left"/>
      <w:pPr>
        <w:ind w:left="192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3" w:tplc="D81415DE">
      <w:start w:val="1"/>
      <w:numFmt w:val="decimal"/>
      <w:lvlText w:val="%4"/>
      <w:lvlJc w:val="left"/>
      <w:pPr>
        <w:ind w:left="264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4" w:tplc="552834F6">
      <w:start w:val="1"/>
      <w:numFmt w:val="lowerLetter"/>
      <w:lvlText w:val="%5"/>
      <w:lvlJc w:val="left"/>
      <w:pPr>
        <w:ind w:left="336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5" w:tplc="346A52F6">
      <w:start w:val="1"/>
      <w:numFmt w:val="lowerRoman"/>
      <w:lvlText w:val="%6"/>
      <w:lvlJc w:val="left"/>
      <w:pPr>
        <w:ind w:left="408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6" w:tplc="FE84A92C">
      <w:start w:val="1"/>
      <w:numFmt w:val="decimal"/>
      <w:lvlText w:val="%7"/>
      <w:lvlJc w:val="left"/>
      <w:pPr>
        <w:ind w:left="480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7" w:tplc="9CCA8B74">
      <w:start w:val="1"/>
      <w:numFmt w:val="lowerLetter"/>
      <w:lvlText w:val="%8"/>
      <w:lvlJc w:val="left"/>
      <w:pPr>
        <w:ind w:left="552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8" w:tplc="6F42B3CA">
      <w:start w:val="1"/>
      <w:numFmt w:val="lowerRoman"/>
      <w:lvlText w:val="%9"/>
      <w:lvlJc w:val="left"/>
      <w:pPr>
        <w:ind w:left="624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abstractNum>
  <w:abstractNum w:abstractNumId="12" w15:restartNumberingAfterBreak="0">
    <w:nsid w:val="35596849"/>
    <w:multiLevelType w:val="hybridMultilevel"/>
    <w:tmpl w:val="22BAA53E"/>
    <w:lvl w:ilvl="0" w:tplc="B5BA4E08">
      <w:start w:val="1"/>
      <w:numFmt w:val="upperRoman"/>
      <w:lvlText w:val="%1."/>
      <w:lvlJc w:val="left"/>
      <w:pPr>
        <w:ind w:left="883"/>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1" w:tplc="1946D7EE">
      <w:start w:val="1"/>
      <w:numFmt w:val="lowerLetter"/>
      <w:lvlText w:val="%2"/>
      <w:lvlJc w:val="left"/>
      <w:pPr>
        <w:ind w:left="1624"/>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2" w:tplc="77929FBA">
      <w:start w:val="1"/>
      <w:numFmt w:val="lowerRoman"/>
      <w:lvlText w:val="%3"/>
      <w:lvlJc w:val="left"/>
      <w:pPr>
        <w:ind w:left="2344"/>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3" w:tplc="439E8EB2">
      <w:start w:val="1"/>
      <w:numFmt w:val="decimal"/>
      <w:lvlText w:val="%4"/>
      <w:lvlJc w:val="left"/>
      <w:pPr>
        <w:ind w:left="3064"/>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4" w:tplc="C12C58FA">
      <w:start w:val="1"/>
      <w:numFmt w:val="lowerLetter"/>
      <w:lvlText w:val="%5"/>
      <w:lvlJc w:val="left"/>
      <w:pPr>
        <w:ind w:left="3784"/>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5" w:tplc="DDC6B008">
      <w:start w:val="1"/>
      <w:numFmt w:val="lowerRoman"/>
      <w:lvlText w:val="%6"/>
      <w:lvlJc w:val="left"/>
      <w:pPr>
        <w:ind w:left="4504"/>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6" w:tplc="C68EA968">
      <w:start w:val="1"/>
      <w:numFmt w:val="decimal"/>
      <w:lvlText w:val="%7"/>
      <w:lvlJc w:val="left"/>
      <w:pPr>
        <w:ind w:left="5224"/>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7" w:tplc="6FA4668E">
      <w:start w:val="1"/>
      <w:numFmt w:val="lowerLetter"/>
      <w:lvlText w:val="%8"/>
      <w:lvlJc w:val="left"/>
      <w:pPr>
        <w:ind w:left="5944"/>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8" w:tplc="EDEC0DFA">
      <w:start w:val="1"/>
      <w:numFmt w:val="lowerRoman"/>
      <w:lvlText w:val="%9"/>
      <w:lvlJc w:val="left"/>
      <w:pPr>
        <w:ind w:left="6664"/>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abstractNum>
  <w:abstractNum w:abstractNumId="13" w15:restartNumberingAfterBreak="0">
    <w:nsid w:val="3596789B"/>
    <w:multiLevelType w:val="hybridMultilevel"/>
    <w:tmpl w:val="2760E734"/>
    <w:lvl w:ilvl="0" w:tplc="4A4CC6C6">
      <w:start w:val="6"/>
      <w:numFmt w:val="upperRoman"/>
      <w:lvlText w:val="%1."/>
      <w:lvlJc w:val="left"/>
      <w:pPr>
        <w:ind w:left="662"/>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1" w:tplc="2160DC8C">
      <w:start w:val="4"/>
      <w:numFmt w:val="upperRoman"/>
      <w:lvlText w:val="%2."/>
      <w:lvlJc w:val="left"/>
      <w:pPr>
        <w:ind w:left="781"/>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2" w:tplc="705AB4F8">
      <w:start w:val="1"/>
      <w:numFmt w:val="lowerRoman"/>
      <w:lvlText w:val="%3"/>
      <w:lvlJc w:val="left"/>
      <w:pPr>
        <w:ind w:left="2100"/>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3" w:tplc="2CF03B8A">
      <w:start w:val="1"/>
      <w:numFmt w:val="decimal"/>
      <w:lvlText w:val="%4"/>
      <w:lvlJc w:val="left"/>
      <w:pPr>
        <w:ind w:left="2820"/>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4" w:tplc="728A8682">
      <w:start w:val="1"/>
      <w:numFmt w:val="lowerLetter"/>
      <w:lvlText w:val="%5"/>
      <w:lvlJc w:val="left"/>
      <w:pPr>
        <w:ind w:left="3540"/>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5" w:tplc="91DC0B7E">
      <w:start w:val="1"/>
      <w:numFmt w:val="lowerRoman"/>
      <w:lvlText w:val="%6"/>
      <w:lvlJc w:val="left"/>
      <w:pPr>
        <w:ind w:left="4260"/>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6" w:tplc="5CAA794A">
      <w:start w:val="1"/>
      <w:numFmt w:val="decimal"/>
      <w:lvlText w:val="%7"/>
      <w:lvlJc w:val="left"/>
      <w:pPr>
        <w:ind w:left="4980"/>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7" w:tplc="94108D0E">
      <w:start w:val="1"/>
      <w:numFmt w:val="lowerLetter"/>
      <w:lvlText w:val="%8"/>
      <w:lvlJc w:val="left"/>
      <w:pPr>
        <w:ind w:left="5700"/>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8" w:tplc="CE6C86AA">
      <w:start w:val="1"/>
      <w:numFmt w:val="lowerRoman"/>
      <w:lvlText w:val="%9"/>
      <w:lvlJc w:val="left"/>
      <w:pPr>
        <w:ind w:left="6420"/>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abstractNum>
  <w:abstractNum w:abstractNumId="14" w15:restartNumberingAfterBreak="0">
    <w:nsid w:val="37404EA3"/>
    <w:multiLevelType w:val="hybridMultilevel"/>
    <w:tmpl w:val="13BC704C"/>
    <w:lvl w:ilvl="0" w:tplc="ADAC195C">
      <w:start w:val="1"/>
      <w:numFmt w:val="decimal"/>
      <w:lvlText w:val="%1"/>
      <w:lvlJc w:val="left"/>
      <w:pPr>
        <w:ind w:left="360"/>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1" w:tplc="55F897FA">
      <w:start w:val="1"/>
      <w:numFmt w:val="lowerLetter"/>
      <w:lvlText w:val="%2"/>
      <w:lvlJc w:val="left"/>
      <w:pPr>
        <w:ind w:left="726"/>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2" w:tplc="B7B4F1FC">
      <w:start w:val="1"/>
      <w:numFmt w:val="upperRoman"/>
      <w:lvlRestart w:val="0"/>
      <w:lvlText w:val="%3."/>
      <w:lvlJc w:val="left"/>
      <w:pPr>
        <w:ind w:left="1020"/>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3" w:tplc="E21AA680">
      <w:start w:val="1"/>
      <w:numFmt w:val="decimal"/>
      <w:lvlText w:val="%4"/>
      <w:lvlJc w:val="left"/>
      <w:pPr>
        <w:ind w:left="1812"/>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4" w:tplc="E8046210">
      <w:start w:val="1"/>
      <w:numFmt w:val="lowerLetter"/>
      <w:lvlText w:val="%5"/>
      <w:lvlJc w:val="left"/>
      <w:pPr>
        <w:ind w:left="2532"/>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5" w:tplc="73CE0482">
      <w:start w:val="1"/>
      <w:numFmt w:val="lowerRoman"/>
      <w:lvlText w:val="%6"/>
      <w:lvlJc w:val="left"/>
      <w:pPr>
        <w:ind w:left="3252"/>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6" w:tplc="415A7734">
      <w:start w:val="1"/>
      <w:numFmt w:val="decimal"/>
      <w:lvlText w:val="%7"/>
      <w:lvlJc w:val="left"/>
      <w:pPr>
        <w:ind w:left="3972"/>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7" w:tplc="A21C8442">
      <w:start w:val="1"/>
      <w:numFmt w:val="lowerLetter"/>
      <w:lvlText w:val="%8"/>
      <w:lvlJc w:val="left"/>
      <w:pPr>
        <w:ind w:left="4692"/>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8" w:tplc="490CC348">
      <w:start w:val="1"/>
      <w:numFmt w:val="lowerRoman"/>
      <w:lvlText w:val="%9"/>
      <w:lvlJc w:val="left"/>
      <w:pPr>
        <w:ind w:left="5412"/>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abstractNum>
  <w:abstractNum w:abstractNumId="15" w15:restartNumberingAfterBreak="0">
    <w:nsid w:val="3F5F619C"/>
    <w:multiLevelType w:val="hybridMultilevel"/>
    <w:tmpl w:val="E63AC69C"/>
    <w:lvl w:ilvl="0" w:tplc="C6320176">
      <w:start w:val="1"/>
      <w:numFmt w:val="decimal"/>
      <w:lvlText w:val="%1"/>
      <w:lvlJc w:val="left"/>
      <w:pPr>
        <w:ind w:left="360"/>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1" w:tplc="8DA6B1C8">
      <w:start w:val="1"/>
      <w:numFmt w:val="lowerLetter"/>
      <w:lvlText w:val="%2"/>
      <w:lvlJc w:val="left"/>
      <w:pPr>
        <w:ind w:left="729"/>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2" w:tplc="E9B213E2">
      <w:start w:val="1"/>
      <w:numFmt w:val="upperRoman"/>
      <w:lvlRestart w:val="0"/>
      <w:lvlText w:val="%3."/>
      <w:lvlJc w:val="left"/>
      <w:pPr>
        <w:ind w:left="1020"/>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3" w:tplc="2B84B416">
      <w:start w:val="1"/>
      <w:numFmt w:val="decimal"/>
      <w:lvlText w:val="%4"/>
      <w:lvlJc w:val="left"/>
      <w:pPr>
        <w:ind w:left="181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4" w:tplc="5C34D44C">
      <w:start w:val="1"/>
      <w:numFmt w:val="lowerLetter"/>
      <w:lvlText w:val="%5"/>
      <w:lvlJc w:val="left"/>
      <w:pPr>
        <w:ind w:left="253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5" w:tplc="0C50C214">
      <w:start w:val="1"/>
      <w:numFmt w:val="lowerRoman"/>
      <w:lvlText w:val="%6"/>
      <w:lvlJc w:val="left"/>
      <w:pPr>
        <w:ind w:left="325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6" w:tplc="000E7E14">
      <w:start w:val="1"/>
      <w:numFmt w:val="decimal"/>
      <w:lvlText w:val="%7"/>
      <w:lvlJc w:val="left"/>
      <w:pPr>
        <w:ind w:left="397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7" w:tplc="333E4588">
      <w:start w:val="1"/>
      <w:numFmt w:val="lowerLetter"/>
      <w:lvlText w:val="%8"/>
      <w:lvlJc w:val="left"/>
      <w:pPr>
        <w:ind w:left="469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8" w:tplc="F1C47314">
      <w:start w:val="1"/>
      <w:numFmt w:val="lowerRoman"/>
      <w:lvlText w:val="%9"/>
      <w:lvlJc w:val="left"/>
      <w:pPr>
        <w:ind w:left="541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abstractNum>
  <w:abstractNum w:abstractNumId="16" w15:restartNumberingAfterBreak="0">
    <w:nsid w:val="440E20F1"/>
    <w:multiLevelType w:val="hybridMultilevel"/>
    <w:tmpl w:val="E8A25520"/>
    <w:lvl w:ilvl="0" w:tplc="20B4DEF0">
      <w:start w:val="17"/>
      <w:numFmt w:val="upperRoman"/>
      <w:lvlText w:val="%1."/>
      <w:lvlJc w:val="left"/>
      <w:pPr>
        <w:ind w:left="1334"/>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1" w:tplc="1BC0E304">
      <w:start w:val="1"/>
      <w:numFmt w:val="lowerLetter"/>
      <w:lvlText w:val="%2"/>
      <w:lvlJc w:val="left"/>
      <w:pPr>
        <w:ind w:left="181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2" w:tplc="A39AE22C">
      <w:start w:val="1"/>
      <w:numFmt w:val="lowerRoman"/>
      <w:lvlText w:val="%3"/>
      <w:lvlJc w:val="left"/>
      <w:pPr>
        <w:ind w:left="253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3" w:tplc="6A665620">
      <w:start w:val="1"/>
      <w:numFmt w:val="decimal"/>
      <w:lvlText w:val="%4"/>
      <w:lvlJc w:val="left"/>
      <w:pPr>
        <w:ind w:left="325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4" w:tplc="775A35A2">
      <w:start w:val="1"/>
      <w:numFmt w:val="lowerLetter"/>
      <w:lvlText w:val="%5"/>
      <w:lvlJc w:val="left"/>
      <w:pPr>
        <w:ind w:left="397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5" w:tplc="0D5E2F66">
      <w:start w:val="1"/>
      <w:numFmt w:val="lowerRoman"/>
      <w:lvlText w:val="%6"/>
      <w:lvlJc w:val="left"/>
      <w:pPr>
        <w:ind w:left="469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6" w:tplc="CF50D8A4">
      <w:start w:val="1"/>
      <w:numFmt w:val="decimal"/>
      <w:lvlText w:val="%7"/>
      <w:lvlJc w:val="left"/>
      <w:pPr>
        <w:ind w:left="541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7" w:tplc="BA365DB0">
      <w:start w:val="1"/>
      <w:numFmt w:val="lowerLetter"/>
      <w:lvlText w:val="%8"/>
      <w:lvlJc w:val="left"/>
      <w:pPr>
        <w:ind w:left="613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8" w:tplc="85441BE0">
      <w:start w:val="1"/>
      <w:numFmt w:val="lowerRoman"/>
      <w:lvlText w:val="%9"/>
      <w:lvlJc w:val="left"/>
      <w:pPr>
        <w:ind w:left="685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abstractNum>
  <w:abstractNum w:abstractNumId="17" w15:restartNumberingAfterBreak="0">
    <w:nsid w:val="45C43317"/>
    <w:multiLevelType w:val="hybridMultilevel"/>
    <w:tmpl w:val="646AABA6"/>
    <w:lvl w:ilvl="0" w:tplc="A4C0E08A">
      <w:start w:val="20"/>
      <w:numFmt w:val="decimal"/>
      <w:lvlText w:val="%1."/>
      <w:lvlJc w:val="left"/>
      <w:pPr>
        <w:ind w:left="46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1" w:tplc="BA2CDD22">
      <w:start w:val="1"/>
      <w:numFmt w:val="lowerLetter"/>
      <w:lvlText w:val="%2"/>
      <w:lvlJc w:val="left"/>
      <w:pPr>
        <w:ind w:left="1248"/>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2" w:tplc="0E54EEB4">
      <w:start w:val="1"/>
      <w:numFmt w:val="lowerRoman"/>
      <w:lvlText w:val="%3"/>
      <w:lvlJc w:val="left"/>
      <w:pPr>
        <w:ind w:left="1968"/>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3" w:tplc="29947146">
      <w:start w:val="1"/>
      <w:numFmt w:val="decimal"/>
      <w:lvlText w:val="%4"/>
      <w:lvlJc w:val="left"/>
      <w:pPr>
        <w:ind w:left="2688"/>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4" w:tplc="079EA196">
      <w:start w:val="1"/>
      <w:numFmt w:val="lowerLetter"/>
      <w:lvlText w:val="%5"/>
      <w:lvlJc w:val="left"/>
      <w:pPr>
        <w:ind w:left="3408"/>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5" w:tplc="67AE15F4">
      <w:start w:val="1"/>
      <w:numFmt w:val="lowerRoman"/>
      <w:lvlText w:val="%6"/>
      <w:lvlJc w:val="left"/>
      <w:pPr>
        <w:ind w:left="4128"/>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6" w:tplc="8F566AE8">
      <w:start w:val="1"/>
      <w:numFmt w:val="decimal"/>
      <w:lvlText w:val="%7"/>
      <w:lvlJc w:val="left"/>
      <w:pPr>
        <w:ind w:left="4848"/>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7" w:tplc="B72A7694">
      <w:start w:val="1"/>
      <w:numFmt w:val="lowerLetter"/>
      <w:lvlText w:val="%8"/>
      <w:lvlJc w:val="left"/>
      <w:pPr>
        <w:ind w:left="5568"/>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8" w:tplc="830CF3A8">
      <w:start w:val="1"/>
      <w:numFmt w:val="lowerRoman"/>
      <w:lvlText w:val="%9"/>
      <w:lvlJc w:val="left"/>
      <w:pPr>
        <w:ind w:left="6288"/>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abstractNum>
  <w:abstractNum w:abstractNumId="18" w15:restartNumberingAfterBreak="0">
    <w:nsid w:val="4DB5654F"/>
    <w:multiLevelType w:val="hybridMultilevel"/>
    <w:tmpl w:val="8FBE0DD6"/>
    <w:lvl w:ilvl="0" w:tplc="351CED84">
      <w:start w:val="8"/>
      <w:numFmt w:val="decimal"/>
      <w:lvlText w:val="%1."/>
      <w:lvlJc w:val="left"/>
      <w:pPr>
        <w:ind w:left="424"/>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1" w:tplc="8D80E10C">
      <w:start w:val="1"/>
      <w:numFmt w:val="upperRoman"/>
      <w:lvlText w:val="%2."/>
      <w:lvlJc w:val="left"/>
      <w:pPr>
        <w:ind w:left="1426"/>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2" w:tplc="2B56EBA0">
      <w:start w:val="1"/>
      <w:numFmt w:val="lowerRoman"/>
      <w:lvlText w:val="%3"/>
      <w:lvlJc w:val="left"/>
      <w:pPr>
        <w:ind w:left="1956"/>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3" w:tplc="057A9DA0">
      <w:start w:val="1"/>
      <w:numFmt w:val="decimal"/>
      <w:lvlText w:val="%4"/>
      <w:lvlJc w:val="left"/>
      <w:pPr>
        <w:ind w:left="2676"/>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4" w:tplc="9E0825DA">
      <w:start w:val="1"/>
      <w:numFmt w:val="lowerLetter"/>
      <w:lvlText w:val="%5"/>
      <w:lvlJc w:val="left"/>
      <w:pPr>
        <w:ind w:left="3396"/>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5" w:tplc="94006158">
      <w:start w:val="1"/>
      <w:numFmt w:val="lowerRoman"/>
      <w:lvlText w:val="%6"/>
      <w:lvlJc w:val="left"/>
      <w:pPr>
        <w:ind w:left="4116"/>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6" w:tplc="FCCCD5F4">
      <w:start w:val="1"/>
      <w:numFmt w:val="decimal"/>
      <w:lvlText w:val="%7"/>
      <w:lvlJc w:val="left"/>
      <w:pPr>
        <w:ind w:left="4836"/>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7" w:tplc="6BDC74AE">
      <w:start w:val="1"/>
      <w:numFmt w:val="lowerLetter"/>
      <w:lvlText w:val="%8"/>
      <w:lvlJc w:val="left"/>
      <w:pPr>
        <w:ind w:left="5556"/>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8" w:tplc="D332C026">
      <w:start w:val="1"/>
      <w:numFmt w:val="lowerRoman"/>
      <w:lvlText w:val="%9"/>
      <w:lvlJc w:val="left"/>
      <w:pPr>
        <w:ind w:left="6276"/>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abstractNum>
  <w:abstractNum w:abstractNumId="19" w15:restartNumberingAfterBreak="0">
    <w:nsid w:val="50353EB4"/>
    <w:multiLevelType w:val="hybridMultilevel"/>
    <w:tmpl w:val="8488CB48"/>
    <w:lvl w:ilvl="0" w:tplc="04C2EC7E">
      <w:start w:val="1"/>
      <w:numFmt w:val="upperRoman"/>
      <w:lvlText w:val="%1."/>
      <w:lvlJc w:val="left"/>
      <w:pPr>
        <w:ind w:left="1183"/>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1" w:tplc="26C6F0C0">
      <w:start w:val="1"/>
      <w:numFmt w:val="lowerLetter"/>
      <w:lvlText w:val="%2"/>
      <w:lvlJc w:val="left"/>
      <w:pPr>
        <w:ind w:left="190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2" w:tplc="9BE4F898">
      <w:start w:val="1"/>
      <w:numFmt w:val="lowerRoman"/>
      <w:lvlText w:val="%3"/>
      <w:lvlJc w:val="left"/>
      <w:pPr>
        <w:ind w:left="262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3" w:tplc="6A163B9A">
      <w:start w:val="1"/>
      <w:numFmt w:val="decimal"/>
      <w:lvlText w:val="%4"/>
      <w:lvlJc w:val="left"/>
      <w:pPr>
        <w:ind w:left="334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4" w:tplc="DAD6F8E0">
      <w:start w:val="1"/>
      <w:numFmt w:val="lowerLetter"/>
      <w:lvlText w:val="%5"/>
      <w:lvlJc w:val="left"/>
      <w:pPr>
        <w:ind w:left="406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5" w:tplc="4EBE5F5C">
      <w:start w:val="1"/>
      <w:numFmt w:val="lowerRoman"/>
      <w:lvlText w:val="%6"/>
      <w:lvlJc w:val="left"/>
      <w:pPr>
        <w:ind w:left="478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6" w:tplc="DF30B9BC">
      <w:start w:val="1"/>
      <w:numFmt w:val="decimal"/>
      <w:lvlText w:val="%7"/>
      <w:lvlJc w:val="left"/>
      <w:pPr>
        <w:ind w:left="550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7" w:tplc="F1980A68">
      <w:start w:val="1"/>
      <w:numFmt w:val="lowerLetter"/>
      <w:lvlText w:val="%8"/>
      <w:lvlJc w:val="left"/>
      <w:pPr>
        <w:ind w:left="622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8" w:tplc="76BEF45E">
      <w:start w:val="1"/>
      <w:numFmt w:val="lowerRoman"/>
      <w:lvlText w:val="%9"/>
      <w:lvlJc w:val="left"/>
      <w:pPr>
        <w:ind w:left="694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abstractNum>
  <w:abstractNum w:abstractNumId="20" w15:restartNumberingAfterBreak="0">
    <w:nsid w:val="50547DA0"/>
    <w:multiLevelType w:val="hybridMultilevel"/>
    <w:tmpl w:val="8B444364"/>
    <w:lvl w:ilvl="0" w:tplc="AFD89E88">
      <w:start w:val="45"/>
      <w:numFmt w:val="decimal"/>
      <w:lvlText w:val="%1."/>
      <w:lvlJc w:val="left"/>
      <w:pPr>
        <w:ind w:left="463"/>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1" w:tplc="64849092">
      <w:start w:val="1"/>
      <w:numFmt w:val="lowerLetter"/>
      <w:lvlText w:val="%2"/>
      <w:lvlJc w:val="left"/>
      <w:pPr>
        <w:ind w:left="1198"/>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2" w:tplc="A710813E">
      <w:start w:val="1"/>
      <w:numFmt w:val="lowerRoman"/>
      <w:lvlText w:val="%3"/>
      <w:lvlJc w:val="left"/>
      <w:pPr>
        <w:ind w:left="1918"/>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3" w:tplc="9D74D2CA">
      <w:start w:val="1"/>
      <w:numFmt w:val="decimal"/>
      <w:lvlText w:val="%4"/>
      <w:lvlJc w:val="left"/>
      <w:pPr>
        <w:ind w:left="2638"/>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4" w:tplc="37E80A9A">
      <w:start w:val="1"/>
      <w:numFmt w:val="lowerLetter"/>
      <w:lvlText w:val="%5"/>
      <w:lvlJc w:val="left"/>
      <w:pPr>
        <w:ind w:left="3358"/>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5" w:tplc="059A403A">
      <w:start w:val="1"/>
      <w:numFmt w:val="lowerRoman"/>
      <w:lvlText w:val="%6"/>
      <w:lvlJc w:val="left"/>
      <w:pPr>
        <w:ind w:left="4078"/>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6" w:tplc="6DCEFB94">
      <w:start w:val="1"/>
      <w:numFmt w:val="decimal"/>
      <w:lvlText w:val="%7"/>
      <w:lvlJc w:val="left"/>
      <w:pPr>
        <w:ind w:left="4798"/>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7" w:tplc="215C3D08">
      <w:start w:val="1"/>
      <w:numFmt w:val="lowerLetter"/>
      <w:lvlText w:val="%8"/>
      <w:lvlJc w:val="left"/>
      <w:pPr>
        <w:ind w:left="5518"/>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8" w:tplc="F0A0A86A">
      <w:start w:val="1"/>
      <w:numFmt w:val="lowerRoman"/>
      <w:lvlText w:val="%9"/>
      <w:lvlJc w:val="left"/>
      <w:pPr>
        <w:ind w:left="6238"/>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abstractNum>
  <w:abstractNum w:abstractNumId="21" w15:restartNumberingAfterBreak="0">
    <w:nsid w:val="52960FCE"/>
    <w:multiLevelType w:val="hybridMultilevel"/>
    <w:tmpl w:val="10F4CC64"/>
    <w:lvl w:ilvl="0" w:tplc="B426CB9C">
      <w:start w:val="30"/>
      <w:numFmt w:val="upperRoman"/>
      <w:lvlText w:val="%1."/>
      <w:lvlJc w:val="left"/>
      <w:pPr>
        <w:ind w:left="1306"/>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1" w:tplc="D4D0BCC6">
      <w:start w:val="1"/>
      <w:numFmt w:val="lowerLetter"/>
      <w:lvlText w:val="%2"/>
      <w:lvlJc w:val="left"/>
      <w:pPr>
        <w:ind w:left="175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2" w:tplc="97028FF6">
      <w:start w:val="1"/>
      <w:numFmt w:val="lowerRoman"/>
      <w:lvlText w:val="%3"/>
      <w:lvlJc w:val="left"/>
      <w:pPr>
        <w:ind w:left="247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3" w:tplc="5F885F58">
      <w:start w:val="1"/>
      <w:numFmt w:val="decimal"/>
      <w:lvlText w:val="%4"/>
      <w:lvlJc w:val="left"/>
      <w:pPr>
        <w:ind w:left="319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4" w:tplc="50125C72">
      <w:start w:val="1"/>
      <w:numFmt w:val="lowerLetter"/>
      <w:lvlText w:val="%5"/>
      <w:lvlJc w:val="left"/>
      <w:pPr>
        <w:ind w:left="391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5" w:tplc="15245C22">
      <w:start w:val="1"/>
      <w:numFmt w:val="lowerRoman"/>
      <w:lvlText w:val="%6"/>
      <w:lvlJc w:val="left"/>
      <w:pPr>
        <w:ind w:left="463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6" w:tplc="EF786C36">
      <w:start w:val="1"/>
      <w:numFmt w:val="decimal"/>
      <w:lvlText w:val="%7"/>
      <w:lvlJc w:val="left"/>
      <w:pPr>
        <w:ind w:left="535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7" w:tplc="B44A0E64">
      <w:start w:val="1"/>
      <w:numFmt w:val="lowerLetter"/>
      <w:lvlText w:val="%8"/>
      <w:lvlJc w:val="left"/>
      <w:pPr>
        <w:ind w:left="607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8" w:tplc="4D46DCC4">
      <w:start w:val="1"/>
      <w:numFmt w:val="lowerRoman"/>
      <w:lvlText w:val="%9"/>
      <w:lvlJc w:val="left"/>
      <w:pPr>
        <w:ind w:left="679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abstractNum>
  <w:abstractNum w:abstractNumId="22" w15:restartNumberingAfterBreak="0">
    <w:nsid w:val="56640680"/>
    <w:multiLevelType w:val="hybridMultilevel"/>
    <w:tmpl w:val="1AB26742"/>
    <w:lvl w:ilvl="0" w:tplc="BFFCD7E8">
      <w:start w:val="41"/>
      <w:numFmt w:val="decimal"/>
      <w:lvlText w:val="%1."/>
      <w:lvlJc w:val="left"/>
      <w:pPr>
        <w:ind w:left="453"/>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1" w:tplc="723CEA4C">
      <w:start w:val="1"/>
      <w:numFmt w:val="upperRoman"/>
      <w:lvlText w:val="%2."/>
      <w:lvlJc w:val="left"/>
      <w:pPr>
        <w:ind w:left="769"/>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2" w:tplc="13CE1ADC">
      <w:start w:val="1"/>
      <w:numFmt w:val="lowerRoman"/>
      <w:lvlText w:val="%3"/>
      <w:lvlJc w:val="left"/>
      <w:pPr>
        <w:ind w:left="1576"/>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3" w:tplc="C9A8E988">
      <w:start w:val="1"/>
      <w:numFmt w:val="decimal"/>
      <w:lvlText w:val="%4"/>
      <w:lvlJc w:val="left"/>
      <w:pPr>
        <w:ind w:left="2296"/>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4" w:tplc="890E85C2">
      <w:start w:val="1"/>
      <w:numFmt w:val="lowerLetter"/>
      <w:lvlText w:val="%5"/>
      <w:lvlJc w:val="left"/>
      <w:pPr>
        <w:ind w:left="3016"/>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5" w:tplc="C9F8E9EE">
      <w:start w:val="1"/>
      <w:numFmt w:val="lowerRoman"/>
      <w:lvlText w:val="%6"/>
      <w:lvlJc w:val="left"/>
      <w:pPr>
        <w:ind w:left="3736"/>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6" w:tplc="F3CA204A">
      <w:start w:val="1"/>
      <w:numFmt w:val="decimal"/>
      <w:lvlText w:val="%7"/>
      <w:lvlJc w:val="left"/>
      <w:pPr>
        <w:ind w:left="4456"/>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7" w:tplc="2B1AEF7A">
      <w:start w:val="1"/>
      <w:numFmt w:val="lowerLetter"/>
      <w:lvlText w:val="%8"/>
      <w:lvlJc w:val="left"/>
      <w:pPr>
        <w:ind w:left="5176"/>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8" w:tplc="A0B242EA">
      <w:start w:val="1"/>
      <w:numFmt w:val="lowerRoman"/>
      <w:lvlText w:val="%9"/>
      <w:lvlJc w:val="left"/>
      <w:pPr>
        <w:ind w:left="5896"/>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abstractNum>
  <w:abstractNum w:abstractNumId="23" w15:restartNumberingAfterBreak="0">
    <w:nsid w:val="667E41ED"/>
    <w:multiLevelType w:val="hybridMultilevel"/>
    <w:tmpl w:val="BB1A5E8E"/>
    <w:lvl w:ilvl="0" w:tplc="DC3A39D6">
      <w:start w:val="1"/>
      <w:numFmt w:val="decimal"/>
      <w:lvlText w:val="%1"/>
      <w:lvlJc w:val="left"/>
      <w:pPr>
        <w:ind w:left="360"/>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1" w:tplc="4B7E9D00">
      <w:start w:val="1"/>
      <w:numFmt w:val="lowerLetter"/>
      <w:lvlText w:val="%2"/>
      <w:lvlJc w:val="left"/>
      <w:pPr>
        <w:ind w:left="729"/>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2" w:tplc="874004EA">
      <w:start w:val="1"/>
      <w:numFmt w:val="upperRoman"/>
      <w:lvlRestart w:val="0"/>
      <w:lvlText w:val="%3."/>
      <w:lvlJc w:val="left"/>
      <w:pPr>
        <w:ind w:left="1020"/>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3" w:tplc="D1A2AF4A">
      <w:start w:val="1"/>
      <w:numFmt w:val="decimal"/>
      <w:lvlText w:val="%4"/>
      <w:lvlJc w:val="left"/>
      <w:pPr>
        <w:ind w:left="181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4" w:tplc="2D5C7592">
      <w:start w:val="1"/>
      <w:numFmt w:val="lowerLetter"/>
      <w:lvlText w:val="%5"/>
      <w:lvlJc w:val="left"/>
      <w:pPr>
        <w:ind w:left="253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5" w:tplc="EABEFE26">
      <w:start w:val="1"/>
      <w:numFmt w:val="lowerRoman"/>
      <w:lvlText w:val="%6"/>
      <w:lvlJc w:val="left"/>
      <w:pPr>
        <w:ind w:left="325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6" w:tplc="7EF648DA">
      <w:start w:val="1"/>
      <w:numFmt w:val="decimal"/>
      <w:lvlText w:val="%7"/>
      <w:lvlJc w:val="left"/>
      <w:pPr>
        <w:ind w:left="397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7" w:tplc="3BA0FC76">
      <w:start w:val="1"/>
      <w:numFmt w:val="lowerLetter"/>
      <w:lvlText w:val="%8"/>
      <w:lvlJc w:val="left"/>
      <w:pPr>
        <w:ind w:left="469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8" w:tplc="E63C0A88">
      <w:start w:val="1"/>
      <w:numFmt w:val="lowerRoman"/>
      <w:lvlText w:val="%9"/>
      <w:lvlJc w:val="left"/>
      <w:pPr>
        <w:ind w:left="541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abstractNum>
  <w:abstractNum w:abstractNumId="24" w15:restartNumberingAfterBreak="0">
    <w:nsid w:val="6C7E5D97"/>
    <w:multiLevelType w:val="hybridMultilevel"/>
    <w:tmpl w:val="8604E724"/>
    <w:lvl w:ilvl="0" w:tplc="152EF112">
      <w:start w:val="34"/>
      <w:numFmt w:val="decimal"/>
      <w:lvlText w:val="%1."/>
      <w:lvlJc w:val="left"/>
      <w:pPr>
        <w:ind w:left="441"/>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1" w:tplc="C5F02D40">
      <w:start w:val="1"/>
      <w:numFmt w:val="upperRoman"/>
      <w:lvlText w:val="%2."/>
      <w:lvlJc w:val="left"/>
      <w:pPr>
        <w:ind w:left="793"/>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2" w:tplc="5CF6AB6A">
      <w:start w:val="1"/>
      <w:numFmt w:val="lowerRoman"/>
      <w:lvlText w:val="%3"/>
      <w:lvlJc w:val="left"/>
      <w:pPr>
        <w:ind w:left="1604"/>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3" w:tplc="878A561E">
      <w:start w:val="1"/>
      <w:numFmt w:val="decimal"/>
      <w:lvlText w:val="%4"/>
      <w:lvlJc w:val="left"/>
      <w:pPr>
        <w:ind w:left="2324"/>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4" w:tplc="1A885D38">
      <w:start w:val="1"/>
      <w:numFmt w:val="lowerLetter"/>
      <w:lvlText w:val="%5"/>
      <w:lvlJc w:val="left"/>
      <w:pPr>
        <w:ind w:left="3044"/>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5" w:tplc="A23A070A">
      <w:start w:val="1"/>
      <w:numFmt w:val="lowerRoman"/>
      <w:lvlText w:val="%6"/>
      <w:lvlJc w:val="left"/>
      <w:pPr>
        <w:ind w:left="3764"/>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6" w:tplc="591C0918">
      <w:start w:val="1"/>
      <w:numFmt w:val="decimal"/>
      <w:lvlText w:val="%7"/>
      <w:lvlJc w:val="left"/>
      <w:pPr>
        <w:ind w:left="4484"/>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7" w:tplc="5AEC6A90">
      <w:start w:val="1"/>
      <w:numFmt w:val="lowerLetter"/>
      <w:lvlText w:val="%8"/>
      <w:lvlJc w:val="left"/>
      <w:pPr>
        <w:ind w:left="5204"/>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8" w:tplc="B6241F3E">
      <w:start w:val="1"/>
      <w:numFmt w:val="lowerRoman"/>
      <w:lvlText w:val="%9"/>
      <w:lvlJc w:val="left"/>
      <w:pPr>
        <w:ind w:left="5924"/>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abstractNum>
  <w:abstractNum w:abstractNumId="25" w15:restartNumberingAfterBreak="0">
    <w:nsid w:val="6F9C051E"/>
    <w:multiLevelType w:val="hybridMultilevel"/>
    <w:tmpl w:val="04047A7E"/>
    <w:lvl w:ilvl="0" w:tplc="CFA45C88">
      <w:start w:val="28"/>
      <w:numFmt w:val="decimal"/>
      <w:lvlText w:val="%1."/>
      <w:lvlJc w:val="left"/>
      <w:pPr>
        <w:ind w:left="341"/>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1" w:tplc="4ECC78EE">
      <w:start w:val="1"/>
      <w:numFmt w:val="upperRoman"/>
      <w:lvlText w:val="%2."/>
      <w:lvlJc w:val="left"/>
      <w:pPr>
        <w:ind w:left="965"/>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2" w:tplc="DAC43268">
      <w:start w:val="1"/>
      <w:numFmt w:val="lowerRoman"/>
      <w:lvlText w:val="%3"/>
      <w:lvlJc w:val="left"/>
      <w:pPr>
        <w:ind w:left="1451"/>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3" w:tplc="0E3C683E">
      <w:start w:val="1"/>
      <w:numFmt w:val="decimal"/>
      <w:lvlText w:val="%4"/>
      <w:lvlJc w:val="left"/>
      <w:pPr>
        <w:ind w:left="2171"/>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4" w:tplc="6F325BFC">
      <w:start w:val="1"/>
      <w:numFmt w:val="lowerLetter"/>
      <w:lvlText w:val="%5"/>
      <w:lvlJc w:val="left"/>
      <w:pPr>
        <w:ind w:left="2891"/>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5" w:tplc="3FBEBCB8">
      <w:start w:val="1"/>
      <w:numFmt w:val="lowerRoman"/>
      <w:lvlText w:val="%6"/>
      <w:lvlJc w:val="left"/>
      <w:pPr>
        <w:ind w:left="3611"/>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6" w:tplc="5CBAA7C4">
      <w:start w:val="1"/>
      <w:numFmt w:val="decimal"/>
      <w:lvlText w:val="%7"/>
      <w:lvlJc w:val="left"/>
      <w:pPr>
        <w:ind w:left="4331"/>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7" w:tplc="91B09F64">
      <w:start w:val="1"/>
      <w:numFmt w:val="lowerLetter"/>
      <w:lvlText w:val="%8"/>
      <w:lvlJc w:val="left"/>
      <w:pPr>
        <w:ind w:left="5051"/>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8" w:tplc="5C64BF7E">
      <w:start w:val="1"/>
      <w:numFmt w:val="lowerRoman"/>
      <w:lvlText w:val="%9"/>
      <w:lvlJc w:val="left"/>
      <w:pPr>
        <w:ind w:left="5771"/>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abstractNum>
  <w:abstractNum w:abstractNumId="26" w15:restartNumberingAfterBreak="0">
    <w:nsid w:val="713C69A8"/>
    <w:multiLevelType w:val="hybridMultilevel"/>
    <w:tmpl w:val="43BCEDFC"/>
    <w:lvl w:ilvl="0" w:tplc="89F2A8DA">
      <w:start w:val="1"/>
      <w:numFmt w:val="decimal"/>
      <w:lvlText w:val="%1"/>
      <w:lvlJc w:val="left"/>
      <w:pPr>
        <w:ind w:left="360"/>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1" w:tplc="5EF66BE6">
      <w:start w:val="1"/>
      <w:numFmt w:val="upperRoman"/>
      <w:lvlRestart w:val="0"/>
      <w:lvlText w:val="%2."/>
      <w:lvlJc w:val="left"/>
      <w:pPr>
        <w:ind w:left="135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2" w:tplc="BD96DCF4">
      <w:start w:val="1"/>
      <w:numFmt w:val="lowerRoman"/>
      <w:lvlText w:val="%3"/>
      <w:lvlJc w:val="left"/>
      <w:pPr>
        <w:ind w:left="212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3" w:tplc="F5CC39EA">
      <w:start w:val="1"/>
      <w:numFmt w:val="decimal"/>
      <w:lvlText w:val="%4"/>
      <w:lvlJc w:val="left"/>
      <w:pPr>
        <w:ind w:left="284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4" w:tplc="34786CE8">
      <w:start w:val="1"/>
      <w:numFmt w:val="lowerLetter"/>
      <w:lvlText w:val="%5"/>
      <w:lvlJc w:val="left"/>
      <w:pPr>
        <w:ind w:left="356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5" w:tplc="75583688">
      <w:start w:val="1"/>
      <w:numFmt w:val="lowerRoman"/>
      <w:lvlText w:val="%6"/>
      <w:lvlJc w:val="left"/>
      <w:pPr>
        <w:ind w:left="428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6" w:tplc="4AEA6EC2">
      <w:start w:val="1"/>
      <w:numFmt w:val="decimal"/>
      <w:lvlText w:val="%7"/>
      <w:lvlJc w:val="left"/>
      <w:pPr>
        <w:ind w:left="500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7" w:tplc="7D661460">
      <w:start w:val="1"/>
      <w:numFmt w:val="lowerLetter"/>
      <w:lvlText w:val="%8"/>
      <w:lvlJc w:val="left"/>
      <w:pPr>
        <w:ind w:left="572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8" w:tplc="0E0E9EBE">
      <w:start w:val="1"/>
      <w:numFmt w:val="lowerRoman"/>
      <w:lvlText w:val="%9"/>
      <w:lvlJc w:val="left"/>
      <w:pPr>
        <w:ind w:left="644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abstractNum>
  <w:abstractNum w:abstractNumId="27" w15:restartNumberingAfterBreak="0">
    <w:nsid w:val="73A831E1"/>
    <w:multiLevelType w:val="hybridMultilevel"/>
    <w:tmpl w:val="65FE2414"/>
    <w:lvl w:ilvl="0" w:tplc="672699B0">
      <w:start w:val="63"/>
      <w:numFmt w:val="decimal"/>
      <w:lvlText w:val="%1."/>
      <w:lvlJc w:val="left"/>
      <w:pPr>
        <w:ind w:left="46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1" w:tplc="669A8868">
      <w:start w:val="1"/>
      <w:numFmt w:val="upperRoman"/>
      <w:lvlText w:val="%2."/>
      <w:lvlJc w:val="left"/>
      <w:pPr>
        <w:ind w:left="780"/>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2" w:tplc="5D0E36EC">
      <w:start w:val="1"/>
      <w:numFmt w:val="lowerRoman"/>
      <w:lvlText w:val="%3"/>
      <w:lvlJc w:val="left"/>
      <w:pPr>
        <w:ind w:left="1582"/>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3" w:tplc="65B41A72">
      <w:start w:val="1"/>
      <w:numFmt w:val="decimal"/>
      <w:lvlText w:val="%4"/>
      <w:lvlJc w:val="left"/>
      <w:pPr>
        <w:ind w:left="2302"/>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4" w:tplc="0492C14E">
      <w:start w:val="1"/>
      <w:numFmt w:val="lowerLetter"/>
      <w:lvlText w:val="%5"/>
      <w:lvlJc w:val="left"/>
      <w:pPr>
        <w:ind w:left="3022"/>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5" w:tplc="87264EEA">
      <w:start w:val="1"/>
      <w:numFmt w:val="lowerRoman"/>
      <w:lvlText w:val="%6"/>
      <w:lvlJc w:val="left"/>
      <w:pPr>
        <w:ind w:left="3742"/>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6" w:tplc="EFCCE48A">
      <w:start w:val="1"/>
      <w:numFmt w:val="decimal"/>
      <w:lvlText w:val="%7"/>
      <w:lvlJc w:val="left"/>
      <w:pPr>
        <w:ind w:left="4462"/>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7" w:tplc="FD904238">
      <w:start w:val="1"/>
      <w:numFmt w:val="lowerLetter"/>
      <w:lvlText w:val="%8"/>
      <w:lvlJc w:val="left"/>
      <w:pPr>
        <w:ind w:left="5182"/>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8" w:tplc="B4861BF4">
      <w:start w:val="1"/>
      <w:numFmt w:val="lowerRoman"/>
      <w:lvlText w:val="%9"/>
      <w:lvlJc w:val="left"/>
      <w:pPr>
        <w:ind w:left="5902"/>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abstractNum>
  <w:abstractNum w:abstractNumId="28" w15:restartNumberingAfterBreak="0">
    <w:nsid w:val="7E6E0656"/>
    <w:multiLevelType w:val="hybridMultilevel"/>
    <w:tmpl w:val="5DA60188"/>
    <w:lvl w:ilvl="0" w:tplc="00089594">
      <w:start w:val="1"/>
      <w:numFmt w:val="decimal"/>
      <w:lvlText w:val="%1"/>
      <w:lvlJc w:val="left"/>
      <w:pPr>
        <w:ind w:left="360"/>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1" w:tplc="E610B376">
      <w:start w:val="1"/>
      <w:numFmt w:val="lowerLetter"/>
      <w:lvlText w:val="%2"/>
      <w:lvlJc w:val="left"/>
      <w:pPr>
        <w:ind w:left="729"/>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2" w:tplc="30745A9C">
      <w:start w:val="1"/>
      <w:numFmt w:val="upperRoman"/>
      <w:lvlRestart w:val="0"/>
      <w:lvlText w:val="%3."/>
      <w:lvlJc w:val="left"/>
      <w:pPr>
        <w:ind w:left="963"/>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3" w:tplc="7D522CF2">
      <w:start w:val="1"/>
      <w:numFmt w:val="decimal"/>
      <w:lvlText w:val="%4"/>
      <w:lvlJc w:val="left"/>
      <w:pPr>
        <w:ind w:left="181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4" w:tplc="B26A3472">
      <w:start w:val="1"/>
      <w:numFmt w:val="lowerLetter"/>
      <w:lvlText w:val="%5"/>
      <w:lvlJc w:val="left"/>
      <w:pPr>
        <w:ind w:left="253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5" w:tplc="7332B3D8">
      <w:start w:val="1"/>
      <w:numFmt w:val="lowerRoman"/>
      <w:lvlText w:val="%6"/>
      <w:lvlJc w:val="left"/>
      <w:pPr>
        <w:ind w:left="325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6" w:tplc="FEBAD658">
      <w:start w:val="1"/>
      <w:numFmt w:val="decimal"/>
      <w:lvlText w:val="%7"/>
      <w:lvlJc w:val="left"/>
      <w:pPr>
        <w:ind w:left="397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7" w:tplc="98BA9D20">
      <w:start w:val="1"/>
      <w:numFmt w:val="lowerLetter"/>
      <w:lvlText w:val="%8"/>
      <w:lvlJc w:val="left"/>
      <w:pPr>
        <w:ind w:left="469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lvl w:ilvl="8" w:tplc="45508AEE">
      <w:start w:val="1"/>
      <w:numFmt w:val="lowerRoman"/>
      <w:lvlText w:val="%9"/>
      <w:lvlJc w:val="left"/>
      <w:pPr>
        <w:ind w:left="5417"/>
      </w:pPr>
      <w:rPr>
        <w:rFonts w:ascii="Tahoma" w:eastAsia="Tahoma" w:hAnsi="Tahoma" w:cs="Tahoma"/>
        <w:b/>
        <w:bCs/>
        <w:i w:val="0"/>
        <w:strike w:val="0"/>
        <w:dstrike w:val="0"/>
        <w:color w:val="231F20"/>
        <w:sz w:val="20"/>
        <w:szCs w:val="20"/>
        <w:u w:val="none" w:color="000000"/>
        <w:bdr w:val="none" w:sz="0" w:space="0" w:color="auto"/>
        <w:shd w:val="clear" w:color="auto" w:fill="auto"/>
        <w:vertAlign w:val="baseline"/>
      </w:rPr>
    </w:lvl>
  </w:abstractNum>
  <w:num w:numId="1">
    <w:abstractNumId w:val="1"/>
  </w:num>
  <w:num w:numId="2">
    <w:abstractNumId w:val="16"/>
  </w:num>
  <w:num w:numId="3">
    <w:abstractNumId w:val="21"/>
  </w:num>
  <w:num w:numId="4">
    <w:abstractNumId w:val="0"/>
  </w:num>
  <w:num w:numId="5">
    <w:abstractNumId w:val="18"/>
  </w:num>
  <w:num w:numId="6">
    <w:abstractNumId w:val="26"/>
  </w:num>
  <w:num w:numId="7">
    <w:abstractNumId w:val="12"/>
  </w:num>
  <w:num w:numId="8">
    <w:abstractNumId w:val="19"/>
  </w:num>
  <w:num w:numId="9">
    <w:abstractNumId w:val="10"/>
  </w:num>
  <w:num w:numId="10">
    <w:abstractNumId w:val="13"/>
  </w:num>
  <w:num w:numId="11">
    <w:abstractNumId w:val="17"/>
  </w:num>
  <w:num w:numId="12">
    <w:abstractNumId w:val="4"/>
  </w:num>
  <w:num w:numId="13">
    <w:abstractNumId w:val="11"/>
  </w:num>
  <w:num w:numId="14">
    <w:abstractNumId w:val="25"/>
  </w:num>
  <w:num w:numId="15">
    <w:abstractNumId w:val="24"/>
  </w:num>
  <w:num w:numId="16">
    <w:abstractNumId w:val="3"/>
  </w:num>
  <w:num w:numId="17">
    <w:abstractNumId w:val="22"/>
  </w:num>
  <w:num w:numId="18">
    <w:abstractNumId w:val="20"/>
  </w:num>
  <w:num w:numId="19">
    <w:abstractNumId w:val="27"/>
  </w:num>
  <w:num w:numId="20">
    <w:abstractNumId w:val="23"/>
  </w:num>
  <w:num w:numId="21">
    <w:abstractNumId w:val="8"/>
  </w:num>
  <w:num w:numId="22">
    <w:abstractNumId w:val="28"/>
  </w:num>
  <w:num w:numId="23">
    <w:abstractNumId w:val="14"/>
  </w:num>
  <w:num w:numId="24">
    <w:abstractNumId w:val="5"/>
  </w:num>
  <w:num w:numId="25">
    <w:abstractNumId w:val="15"/>
  </w:num>
  <w:num w:numId="26">
    <w:abstractNumId w:val="9"/>
  </w:num>
  <w:num w:numId="27">
    <w:abstractNumId w:val="2"/>
  </w:num>
  <w:num w:numId="28">
    <w:abstractNumId w:val="6"/>
  </w:num>
  <w:num w:numId="29">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865"/>
    <w:rsid w:val="0000109F"/>
    <w:rsid w:val="00035B8D"/>
    <w:rsid w:val="000446F1"/>
    <w:rsid w:val="00051164"/>
    <w:rsid w:val="0006191B"/>
    <w:rsid w:val="000837F7"/>
    <w:rsid w:val="0009027E"/>
    <w:rsid w:val="00094FBE"/>
    <w:rsid w:val="000D6F5A"/>
    <w:rsid w:val="00130A3D"/>
    <w:rsid w:val="0017558D"/>
    <w:rsid w:val="00177249"/>
    <w:rsid w:val="001D613B"/>
    <w:rsid w:val="001E73B7"/>
    <w:rsid w:val="002463DB"/>
    <w:rsid w:val="00277F16"/>
    <w:rsid w:val="0028313F"/>
    <w:rsid w:val="00296368"/>
    <w:rsid w:val="002C4122"/>
    <w:rsid w:val="002C67A9"/>
    <w:rsid w:val="002D6F0A"/>
    <w:rsid w:val="002F4ADD"/>
    <w:rsid w:val="0030189A"/>
    <w:rsid w:val="0034079B"/>
    <w:rsid w:val="003F3CFE"/>
    <w:rsid w:val="00454F3A"/>
    <w:rsid w:val="0047578A"/>
    <w:rsid w:val="004821F3"/>
    <w:rsid w:val="004B3E80"/>
    <w:rsid w:val="004C1938"/>
    <w:rsid w:val="004C660D"/>
    <w:rsid w:val="004D2EDB"/>
    <w:rsid w:val="004D666D"/>
    <w:rsid w:val="00511957"/>
    <w:rsid w:val="0051495F"/>
    <w:rsid w:val="00514D6E"/>
    <w:rsid w:val="00550865"/>
    <w:rsid w:val="00581360"/>
    <w:rsid w:val="0059434A"/>
    <w:rsid w:val="005A36D0"/>
    <w:rsid w:val="005B5634"/>
    <w:rsid w:val="005C08D8"/>
    <w:rsid w:val="005C3B23"/>
    <w:rsid w:val="005E13F7"/>
    <w:rsid w:val="005F6BCD"/>
    <w:rsid w:val="00602FF3"/>
    <w:rsid w:val="0061765A"/>
    <w:rsid w:val="006235F5"/>
    <w:rsid w:val="00641456"/>
    <w:rsid w:val="006655CA"/>
    <w:rsid w:val="006B199D"/>
    <w:rsid w:val="006D67D7"/>
    <w:rsid w:val="006E156C"/>
    <w:rsid w:val="00702DEE"/>
    <w:rsid w:val="007078F9"/>
    <w:rsid w:val="00745B9F"/>
    <w:rsid w:val="0077606B"/>
    <w:rsid w:val="007952BA"/>
    <w:rsid w:val="00796AD0"/>
    <w:rsid w:val="00805857"/>
    <w:rsid w:val="00820B64"/>
    <w:rsid w:val="00842DA0"/>
    <w:rsid w:val="00847572"/>
    <w:rsid w:val="0086378F"/>
    <w:rsid w:val="008812A1"/>
    <w:rsid w:val="008A0043"/>
    <w:rsid w:val="008A729D"/>
    <w:rsid w:val="008C626F"/>
    <w:rsid w:val="008F285E"/>
    <w:rsid w:val="00903987"/>
    <w:rsid w:val="009448B4"/>
    <w:rsid w:val="00945D8A"/>
    <w:rsid w:val="00947F50"/>
    <w:rsid w:val="0095567B"/>
    <w:rsid w:val="009709B1"/>
    <w:rsid w:val="009819D7"/>
    <w:rsid w:val="00A11DFC"/>
    <w:rsid w:val="00A21545"/>
    <w:rsid w:val="00AB258B"/>
    <w:rsid w:val="00AC2776"/>
    <w:rsid w:val="00AE559E"/>
    <w:rsid w:val="00AE5E84"/>
    <w:rsid w:val="00AF5634"/>
    <w:rsid w:val="00B84BA2"/>
    <w:rsid w:val="00BA0A6D"/>
    <w:rsid w:val="00BA1113"/>
    <w:rsid w:val="00BB489B"/>
    <w:rsid w:val="00BE2A78"/>
    <w:rsid w:val="00C3489D"/>
    <w:rsid w:val="00C368D2"/>
    <w:rsid w:val="00C50102"/>
    <w:rsid w:val="00C65023"/>
    <w:rsid w:val="00C73752"/>
    <w:rsid w:val="00C75FF9"/>
    <w:rsid w:val="00C93CD1"/>
    <w:rsid w:val="00D25B3B"/>
    <w:rsid w:val="00D60A94"/>
    <w:rsid w:val="00D66FA6"/>
    <w:rsid w:val="00D93235"/>
    <w:rsid w:val="00DA29D5"/>
    <w:rsid w:val="00DB5A3B"/>
    <w:rsid w:val="00DC08A7"/>
    <w:rsid w:val="00DE2CF3"/>
    <w:rsid w:val="00E14F57"/>
    <w:rsid w:val="00E42698"/>
    <w:rsid w:val="00EA375B"/>
    <w:rsid w:val="00EC5554"/>
    <w:rsid w:val="00F210EA"/>
    <w:rsid w:val="00F26892"/>
    <w:rsid w:val="00F42EDE"/>
    <w:rsid w:val="00F476DA"/>
    <w:rsid w:val="00F47DD0"/>
    <w:rsid w:val="00F60343"/>
    <w:rsid w:val="00F92439"/>
    <w:rsid w:val="00F95AA6"/>
    <w:rsid w:val="00FA5ECC"/>
    <w:rsid w:val="00FA608C"/>
    <w:rsid w:val="00FE3E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1AB09"/>
  <w15:docId w15:val="{E2C1EC1D-2249-4A55-992E-E841AE1A0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2A1"/>
    <w:rPr>
      <w:rFonts w:ascii="Calibri" w:eastAsia="Calibri" w:hAnsi="Calibri" w:cs="Calibri"/>
      <w:color w:val="000000"/>
    </w:rPr>
  </w:style>
  <w:style w:type="paragraph" w:styleId="Ttulo1">
    <w:name w:val="heading 1"/>
    <w:next w:val="Normal"/>
    <w:link w:val="Ttulo1Car"/>
    <w:uiPriority w:val="9"/>
    <w:qFormat/>
    <w:pPr>
      <w:keepNext/>
      <w:keepLines/>
      <w:spacing w:after="1" w:line="230" w:lineRule="auto"/>
      <w:ind w:left="1354" w:hanging="1001"/>
      <w:jc w:val="center"/>
      <w:outlineLvl w:val="0"/>
    </w:pPr>
    <w:rPr>
      <w:rFonts w:ascii="Tahoma" w:eastAsia="Tahoma" w:hAnsi="Tahoma" w:cs="Tahoma"/>
      <w:b/>
      <w:color w:val="004C82"/>
      <w:sz w:val="48"/>
    </w:rPr>
  </w:style>
  <w:style w:type="paragraph" w:styleId="Ttulo2">
    <w:name w:val="heading 2"/>
    <w:next w:val="Normal"/>
    <w:link w:val="Ttulo2Car"/>
    <w:uiPriority w:val="9"/>
    <w:unhideWhenUsed/>
    <w:qFormat/>
    <w:pPr>
      <w:keepNext/>
      <w:keepLines/>
      <w:spacing w:after="0"/>
      <w:ind w:left="111" w:hanging="10"/>
      <w:jc w:val="center"/>
      <w:outlineLvl w:val="1"/>
    </w:pPr>
    <w:rPr>
      <w:rFonts w:ascii="Tahoma" w:eastAsia="Tahoma" w:hAnsi="Tahoma" w:cs="Tahoma"/>
      <w:b/>
      <w:color w:val="231F2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Tahoma" w:eastAsia="Tahoma" w:hAnsi="Tahoma" w:cs="Tahoma"/>
      <w:b/>
      <w:color w:val="231F20"/>
      <w:sz w:val="20"/>
    </w:rPr>
  </w:style>
  <w:style w:type="character" w:customStyle="1" w:styleId="Ttulo1Car">
    <w:name w:val="Título 1 Car"/>
    <w:link w:val="Ttulo1"/>
    <w:rPr>
      <w:rFonts w:ascii="Tahoma" w:eastAsia="Tahoma" w:hAnsi="Tahoma" w:cs="Tahoma"/>
      <w:b/>
      <w:color w:val="004C82"/>
      <w:sz w:val="48"/>
    </w:rPr>
  </w:style>
  <w:style w:type="paragraph" w:customStyle="1" w:styleId="footnotedescription">
    <w:name w:val="footnote description"/>
    <w:next w:val="Normal"/>
    <w:link w:val="footnotedescriptionChar"/>
    <w:hidden/>
    <w:pPr>
      <w:spacing w:after="0"/>
      <w:ind w:left="76"/>
      <w:jc w:val="both"/>
    </w:pPr>
    <w:rPr>
      <w:rFonts w:ascii="Calibri" w:eastAsia="Calibri" w:hAnsi="Calibri" w:cs="Calibri"/>
      <w:color w:val="000000"/>
      <w:sz w:val="16"/>
    </w:rPr>
  </w:style>
  <w:style w:type="character" w:customStyle="1" w:styleId="footnotedescriptionChar">
    <w:name w:val="footnote description Char"/>
    <w:link w:val="footnotedescription"/>
    <w:rPr>
      <w:rFonts w:ascii="Calibri" w:eastAsia="Calibri" w:hAnsi="Calibri" w:cs="Calibri"/>
      <w:color w:val="000000"/>
      <w:sz w:val="16"/>
    </w:rPr>
  </w:style>
  <w:style w:type="character" w:customStyle="1" w:styleId="footnotemark">
    <w:name w:val="footnote mark"/>
    <w:hidden/>
    <w:rPr>
      <w:rFonts w:ascii="Calibri" w:eastAsia="Calibri" w:hAnsi="Calibri" w:cs="Calibri"/>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basedOn w:val="Normal"/>
    <w:uiPriority w:val="34"/>
    <w:qFormat/>
    <w:rsid w:val="007078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1C311E-58DC-4C76-B366-F8008703F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32</Pages>
  <Words>11308</Words>
  <Characters>62194</Characters>
  <Application>Microsoft Office Word</Application>
  <DocSecurity>0</DocSecurity>
  <Lines>518</Lines>
  <Paragraphs>146</Paragraphs>
  <ScaleCrop>false</ScaleCrop>
  <Company/>
  <LinksUpToDate>false</LinksUpToDate>
  <CharactersWithSpaces>73356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Colín</dc:creator>
  <cp:keywords/>
  <cp:lastModifiedBy>usuario</cp:lastModifiedBy>
  <cp:revision>122</cp:revision>
  <dcterms:created xsi:type="dcterms:W3CDTF">2025-09-01T17:54:00Z</dcterms:created>
  <dcterms:modified xsi:type="dcterms:W3CDTF">2025-09-02T17:45:00Z</dcterms:modified>
</cp:coreProperties>
</file>